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4E14" w:rsidRPr="00357985" w:rsidRDefault="00A54F01" w:rsidP="002A43A9">
      <w:pPr>
        <w:spacing w:after="0" w:line="240" w:lineRule="auto"/>
        <w:jc w:val="center"/>
        <w:rPr>
          <w:rFonts w:ascii="Times New Roman" w:hAnsi="Times New Roman" w:cs="Times New Roman"/>
        </w:rPr>
      </w:pPr>
      <w:r w:rsidRPr="00357985">
        <w:rPr>
          <w:rFonts w:ascii="Times New Roman" w:hAnsi="Times New Roman" w:cs="Times New Roman"/>
          <w:noProof/>
        </w:rPr>
        <w:drawing>
          <wp:anchor distT="0" distB="0" distL="0" distR="0" simplePos="0" relativeHeight="251659264" behindDoc="1" locked="0" layoutInCell="1" allowOverlap="1" wp14:anchorId="624CAAAE" wp14:editId="323CC023">
            <wp:simplePos x="0" y="0"/>
            <wp:positionH relativeFrom="column">
              <wp:posOffset>231775</wp:posOffset>
            </wp:positionH>
            <wp:positionV relativeFrom="paragraph">
              <wp:posOffset>-70485</wp:posOffset>
            </wp:positionV>
            <wp:extent cx="1057910" cy="1094105"/>
            <wp:effectExtent l="0" t="0" r="0" b="0"/>
            <wp:wrapTight wrapText="bothSides">
              <wp:wrapPolygon edited="0">
                <wp:start x="0" y="0"/>
                <wp:lineTo x="0" y="21061"/>
                <wp:lineTo x="21393" y="21061"/>
                <wp:lineTo x="21393" y="0"/>
                <wp:lineTo x="0" y="0"/>
              </wp:wrapPolygon>
            </wp:wrapTight>
            <wp:docPr id="10"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057910" cy="1094105"/>
                    </a:xfrm>
                    <a:prstGeom prst="rect">
                      <a:avLst/>
                    </a:prstGeom>
                    <a:ln/>
                  </pic:spPr>
                </pic:pic>
              </a:graphicData>
            </a:graphic>
            <wp14:sizeRelH relativeFrom="page">
              <wp14:pctWidth>0</wp14:pctWidth>
            </wp14:sizeRelH>
            <wp14:sizeRelV relativeFrom="page">
              <wp14:pctHeight>0</wp14:pctHeight>
            </wp14:sizeRelV>
          </wp:anchor>
        </w:drawing>
      </w:r>
      <w:r w:rsidR="00F470E7" w:rsidRPr="00357985">
        <w:rPr>
          <w:rFonts w:ascii="Times New Roman" w:eastAsia="Times New Roman" w:hAnsi="Times New Roman" w:cs="Times New Roman"/>
          <w:b/>
          <w:sz w:val="28"/>
          <w:szCs w:val="28"/>
        </w:rPr>
        <w:t>LATVIJAS UNIVERSITĀTE</w:t>
      </w:r>
    </w:p>
    <w:p w:rsidR="00964E14" w:rsidRPr="00357985" w:rsidRDefault="00F470E7" w:rsidP="002A43A9">
      <w:pPr>
        <w:spacing w:after="0" w:line="240" w:lineRule="auto"/>
        <w:jc w:val="center"/>
        <w:rPr>
          <w:rFonts w:ascii="Times New Roman" w:hAnsi="Times New Roman" w:cs="Times New Roman"/>
        </w:rPr>
      </w:pPr>
      <w:r w:rsidRPr="00357985">
        <w:rPr>
          <w:rFonts w:ascii="Times New Roman" w:eastAsia="Times New Roman" w:hAnsi="Times New Roman" w:cs="Times New Roman"/>
          <w:b/>
          <w:sz w:val="48"/>
          <w:szCs w:val="48"/>
        </w:rPr>
        <w:t>JURIDISKĀS FAKULTĀTES</w:t>
      </w:r>
    </w:p>
    <w:p w:rsidR="00964E14" w:rsidRPr="00357985" w:rsidRDefault="00F470E7" w:rsidP="002A43A9">
      <w:pPr>
        <w:pBdr>
          <w:bottom w:val="single" w:sz="12" w:space="1" w:color="auto"/>
        </w:pBdr>
        <w:spacing w:after="0" w:line="240" w:lineRule="auto"/>
        <w:jc w:val="center"/>
        <w:rPr>
          <w:rFonts w:ascii="Times New Roman" w:hAnsi="Times New Roman" w:cs="Times New Roman"/>
        </w:rPr>
      </w:pPr>
      <w:r w:rsidRPr="00357985">
        <w:rPr>
          <w:rFonts w:ascii="Times New Roman" w:eastAsia="Times New Roman" w:hAnsi="Times New Roman" w:cs="Times New Roman"/>
          <w:b/>
          <w:sz w:val="36"/>
          <w:szCs w:val="36"/>
        </w:rPr>
        <w:t>STUDENTU PAŠPĀRVALDE</w:t>
      </w:r>
    </w:p>
    <w:p w:rsidR="00964E14" w:rsidRPr="00357985" w:rsidRDefault="00F470E7" w:rsidP="00A54F01">
      <w:pPr>
        <w:spacing w:before="80" w:after="0" w:line="360" w:lineRule="auto"/>
        <w:ind w:left="1276"/>
        <w:jc w:val="center"/>
        <w:rPr>
          <w:rFonts w:ascii="Times New Roman" w:hAnsi="Times New Roman" w:cs="Times New Roman"/>
        </w:rPr>
      </w:pPr>
      <w:r w:rsidRPr="00357985">
        <w:rPr>
          <w:rFonts w:ascii="Times New Roman" w:eastAsia="Times New Roman" w:hAnsi="Times New Roman" w:cs="Times New Roman"/>
          <w:sz w:val="16"/>
          <w:szCs w:val="16"/>
        </w:rPr>
        <w:t xml:space="preserve"> Raiņa bulv. 19-461, </w:t>
      </w:r>
      <w:r w:rsidR="00C64E74">
        <w:rPr>
          <w:rFonts w:ascii="Times New Roman" w:eastAsia="Times New Roman" w:hAnsi="Times New Roman" w:cs="Times New Roman"/>
          <w:sz w:val="16"/>
          <w:szCs w:val="16"/>
        </w:rPr>
        <w:t xml:space="preserve">Rīga, </w:t>
      </w:r>
      <w:r w:rsidRPr="00357985">
        <w:rPr>
          <w:rFonts w:ascii="Times New Roman" w:eastAsia="Times New Roman" w:hAnsi="Times New Roman" w:cs="Times New Roman"/>
          <w:sz w:val="16"/>
          <w:szCs w:val="16"/>
        </w:rPr>
        <w:t>LV - 1586; tālr.: 67034442; E-pasts: jfsp@lu.lv; www.jfsp.lu.lv</w:t>
      </w:r>
    </w:p>
    <w:p w:rsidR="00964E14" w:rsidRPr="00357985" w:rsidRDefault="00964E14" w:rsidP="00357985">
      <w:pPr>
        <w:spacing w:after="0" w:line="360" w:lineRule="auto"/>
        <w:rPr>
          <w:rFonts w:ascii="Times New Roman" w:hAnsi="Times New Roman" w:cs="Times New Roman"/>
        </w:rPr>
      </w:pPr>
    </w:p>
    <w:p w:rsidR="00964E14" w:rsidRPr="00357985" w:rsidRDefault="00964E14" w:rsidP="00357985">
      <w:pPr>
        <w:spacing w:after="0" w:line="360" w:lineRule="auto"/>
        <w:jc w:val="right"/>
        <w:rPr>
          <w:rFonts w:ascii="Times New Roman" w:hAnsi="Times New Roman" w:cs="Times New Roman"/>
        </w:rPr>
      </w:pPr>
    </w:p>
    <w:p w:rsidR="00964E14" w:rsidRPr="00357985" w:rsidRDefault="00F470E7" w:rsidP="00357985">
      <w:pPr>
        <w:spacing w:after="0" w:line="360" w:lineRule="auto"/>
        <w:jc w:val="center"/>
        <w:rPr>
          <w:rFonts w:ascii="Times New Roman" w:hAnsi="Times New Roman" w:cs="Times New Roman"/>
        </w:rPr>
      </w:pPr>
      <w:r w:rsidRPr="00357985">
        <w:rPr>
          <w:rFonts w:ascii="Times New Roman" w:eastAsia="Times New Roman" w:hAnsi="Times New Roman" w:cs="Times New Roman"/>
          <w:b/>
          <w:sz w:val="24"/>
          <w:szCs w:val="24"/>
        </w:rPr>
        <w:t>Profesora Paula Minca VI</w:t>
      </w:r>
      <w:r w:rsidR="002A43A9" w:rsidRPr="00357985">
        <w:rPr>
          <w:rFonts w:ascii="Times New Roman" w:eastAsia="Times New Roman" w:hAnsi="Times New Roman" w:cs="Times New Roman"/>
          <w:b/>
          <w:sz w:val="24"/>
          <w:szCs w:val="24"/>
        </w:rPr>
        <w:t>I</w:t>
      </w:r>
      <w:r w:rsidR="007324F5">
        <w:rPr>
          <w:rFonts w:ascii="Times New Roman" w:eastAsia="Times New Roman" w:hAnsi="Times New Roman" w:cs="Times New Roman"/>
          <w:b/>
          <w:sz w:val="24"/>
          <w:szCs w:val="24"/>
        </w:rPr>
        <w:t>I</w:t>
      </w:r>
      <w:r w:rsidRPr="00357985">
        <w:rPr>
          <w:rFonts w:ascii="Times New Roman" w:eastAsia="Times New Roman" w:hAnsi="Times New Roman" w:cs="Times New Roman"/>
          <w:b/>
          <w:sz w:val="24"/>
          <w:szCs w:val="24"/>
        </w:rPr>
        <w:t xml:space="preserve"> tiesas procesa izspēles krimināltiesībās</w:t>
      </w:r>
    </w:p>
    <w:p w:rsidR="00964E14" w:rsidRPr="00357985" w:rsidRDefault="00F470E7" w:rsidP="00357985">
      <w:pPr>
        <w:spacing w:after="0" w:line="360" w:lineRule="auto"/>
        <w:jc w:val="center"/>
        <w:rPr>
          <w:rFonts w:ascii="Times New Roman" w:hAnsi="Times New Roman" w:cs="Times New Roman"/>
        </w:rPr>
      </w:pPr>
      <w:r w:rsidRPr="00357985">
        <w:rPr>
          <w:rFonts w:ascii="Times New Roman" w:eastAsia="Times New Roman" w:hAnsi="Times New Roman" w:cs="Times New Roman"/>
          <w:b/>
          <w:sz w:val="24"/>
          <w:szCs w:val="24"/>
        </w:rPr>
        <w:t>NOLIKUMS</w:t>
      </w:r>
    </w:p>
    <w:p w:rsidR="00964E14" w:rsidRPr="00357985" w:rsidRDefault="00F470E7" w:rsidP="00357985">
      <w:pPr>
        <w:spacing w:before="120" w:after="0" w:line="360" w:lineRule="auto"/>
        <w:jc w:val="center"/>
        <w:rPr>
          <w:rFonts w:ascii="Times New Roman" w:hAnsi="Times New Roman" w:cs="Times New Roman"/>
        </w:rPr>
      </w:pPr>
      <w:r w:rsidRPr="00357985">
        <w:rPr>
          <w:rFonts w:ascii="Times New Roman" w:eastAsia="Times New Roman" w:hAnsi="Times New Roman" w:cs="Times New Roman"/>
          <w:b/>
          <w:sz w:val="24"/>
          <w:szCs w:val="24"/>
        </w:rPr>
        <w:t>I. Vispārīgie noteikumi</w:t>
      </w:r>
    </w:p>
    <w:p w:rsidR="00964E14" w:rsidRPr="00357985" w:rsidRDefault="00F470E7" w:rsidP="00357985">
      <w:pPr>
        <w:numPr>
          <w:ilvl w:val="0"/>
          <w:numId w:val="1"/>
        </w:numPr>
        <w:spacing w:after="0" w:line="360" w:lineRule="auto"/>
        <w:ind w:left="0"/>
        <w:jc w:val="both"/>
        <w:rPr>
          <w:rFonts w:ascii="Times New Roman" w:hAnsi="Times New Roman" w:cs="Times New Roman"/>
        </w:rPr>
      </w:pPr>
      <w:r w:rsidRPr="00357985">
        <w:rPr>
          <w:rFonts w:ascii="Times New Roman" w:eastAsia="Times New Roman" w:hAnsi="Times New Roman" w:cs="Times New Roman"/>
          <w:b/>
          <w:sz w:val="24"/>
          <w:szCs w:val="24"/>
        </w:rPr>
        <w:t>Izspēle</w:t>
      </w:r>
    </w:p>
    <w:p w:rsidR="00EE2C71" w:rsidRPr="00B90431"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Profesora Paula Minca </w:t>
      </w:r>
      <w:r w:rsidR="00D91F79">
        <w:rPr>
          <w:rFonts w:ascii="Times New Roman" w:eastAsia="Times New Roman" w:hAnsi="Times New Roman" w:cs="Times New Roman"/>
          <w:sz w:val="24"/>
          <w:szCs w:val="24"/>
        </w:rPr>
        <w:t>piemiņai veltītā</w:t>
      </w:r>
      <w:r w:rsidR="00EC635F">
        <w:rPr>
          <w:rFonts w:ascii="Times New Roman" w:eastAsia="Times New Roman" w:hAnsi="Times New Roman" w:cs="Times New Roman"/>
          <w:sz w:val="24"/>
          <w:szCs w:val="24"/>
        </w:rPr>
        <w:t xml:space="preserve"> </w:t>
      </w:r>
      <w:r w:rsidRPr="00357985">
        <w:rPr>
          <w:rFonts w:ascii="Times New Roman" w:eastAsia="Times New Roman" w:hAnsi="Times New Roman" w:cs="Times New Roman"/>
          <w:sz w:val="24"/>
          <w:szCs w:val="24"/>
        </w:rPr>
        <w:t>tiesas proces</w:t>
      </w:r>
      <w:bookmarkStart w:id="0" w:name="_GoBack"/>
      <w:bookmarkEnd w:id="0"/>
      <w:r w:rsidRPr="00357985">
        <w:rPr>
          <w:rFonts w:ascii="Times New Roman" w:eastAsia="Times New Roman" w:hAnsi="Times New Roman" w:cs="Times New Roman"/>
          <w:sz w:val="24"/>
          <w:szCs w:val="24"/>
        </w:rPr>
        <w:t>a izspēle krimināltiesībās</w:t>
      </w:r>
      <w:r w:rsidR="00285C11">
        <w:rPr>
          <w:rFonts w:ascii="Times New Roman" w:eastAsia="Times New Roman" w:hAnsi="Times New Roman" w:cs="Times New Roman"/>
          <w:sz w:val="24"/>
          <w:szCs w:val="24"/>
        </w:rPr>
        <w:t xml:space="preserve"> </w:t>
      </w:r>
      <w:r w:rsidR="00285C11" w:rsidRPr="00357985">
        <w:rPr>
          <w:rFonts w:ascii="Times New Roman" w:eastAsia="Times New Roman" w:hAnsi="Times New Roman" w:cs="Times New Roman"/>
          <w:sz w:val="24"/>
          <w:szCs w:val="24"/>
        </w:rPr>
        <w:t xml:space="preserve">(turpmāk – Izspēle) </w:t>
      </w:r>
      <w:r w:rsidR="00285C11">
        <w:rPr>
          <w:rFonts w:ascii="Times New Roman" w:eastAsia="Times New Roman" w:hAnsi="Times New Roman" w:cs="Times New Roman"/>
          <w:sz w:val="24"/>
          <w:szCs w:val="24"/>
        </w:rPr>
        <w:t xml:space="preserve">ir Latvijas </w:t>
      </w:r>
      <w:r w:rsidR="000463C4">
        <w:rPr>
          <w:rFonts w:ascii="Times New Roman" w:eastAsia="Times New Roman" w:hAnsi="Times New Roman" w:cs="Times New Roman"/>
          <w:sz w:val="24"/>
          <w:szCs w:val="24"/>
        </w:rPr>
        <w:t>juridiskās izglītības iestāžu</w:t>
      </w:r>
      <w:r w:rsidR="00285C11">
        <w:rPr>
          <w:rFonts w:ascii="Times New Roman" w:eastAsia="Times New Roman" w:hAnsi="Times New Roman" w:cs="Times New Roman"/>
          <w:sz w:val="24"/>
          <w:szCs w:val="24"/>
        </w:rPr>
        <w:t xml:space="preserve"> studējošo </w:t>
      </w:r>
      <w:r w:rsidR="00D91F79">
        <w:rPr>
          <w:rFonts w:ascii="Times New Roman" w:eastAsia="Times New Roman" w:hAnsi="Times New Roman" w:cs="Times New Roman"/>
          <w:sz w:val="24"/>
          <w:szCs w:val="24"/>
        </w:rPr>
        <w:t>nacionāl</w:t>
      </w:r>
      <w:r w:rsidR="00EE2C71">
        <w:rPr>
          <w:rFonts w:ascii="Times New Roman" w:eastAsia="Times New Roman" w:hAnsi="Times New Roman" w:cs="Times New Roman"/>
          <w:sz w:val="24"/>
          <w:szCs w:val="24"/>
        </w:rPr>
        <w:t xml:space="preserve">ās </w:t>
      </w:r>
      <w:r w:rsidR="00305A3D">
        <w:rPr>
          <w:rFonts w:ascii="Times New Roman" w:eastAsia="Times New Roman" w:hAnsi="Times New Roman" w:cs="Times New Roman"/>
          <w:sz w:val="24"/>
          <w:szCs w:val="24"/>
        </w:rPr>
        <w:t xml:space="preserve">akadēmiskās </w:t>
      </w:r>
      <w:r w:rsidR="00285C11">
        <w:rPr>
          <w:rFonts w:ascii="Times New Roman" w:eastAsia="Times New Roman" w:hAnsi="Times New Roman" w:cs="Times New Roman"/>
          <w:sz w:val="24"/>
          <w:szCs w:val="24"/>
        </w:rPr>
        <w:t xml:space="preserve">sacensības krimināltiesībās un kriminālprocesuālajās tiesībās. </w:t>
      </w:r>
      <w:r w:rsidRPr="00357985">
        <w:rPr>
          <w:rFonts w:ascii="Times New Roman" w:eastAsia="Times New Roman" w:hAnsi="Times New Roman" w:cs="Times New Roman"/>
          <w:sz w:val="24"/>
          <w:szCs w:val="24"/>
        </w:rPr>
        <w:t xml:space="preserve"> </w:t>
      </w:r>
    </w:p>
    <w:p w:rsidR="00964E14" w:rsidRPr="00357985" w:rsidRDefault="00936949" w:rsidP="00357985">
      <w:pPr>
        <w:numPr>
          <w:ilvl w:val="1"/>
          <w:numId w:val="1"/>
        </w:numPr>
        <w:spacing w:after="0" w:line="360" w:lineRule="auto"/>
        <w:ind w:left="0" w:firstLine="0"/>
        <w:jc w:val="both"/>
        <w:rPr>
          <w:rFonts w:ascii="Times New Roman" w:hAnsi="Times New Roman" w:cs="Times New Roman"/>
        </w:rPr>
      </w:pPr>
      <w:r>
        <w:rPr>
          <w:rFonts w:ascii="Times New Roman" w:eastAsia="Times New Roman" w:hAnsi="Times New Roman" w:cs="Times New Roman"/>
          <w:sz w:val="24"/>
          <w:szCs w:val="24"/>
        </w:rPr>
        <w:t>Izspēles mērķis ir papildināt un attīstīt Latvijas juridiskās izglītības iestāžu studējošo zināšanas un prasmes</w:t>
      </w:r>
      <w:r w:rsidR="00B904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E2C71">
        <w:rPr>
          <w:rFonts w:ascii="Times New Roman" w:eastAsia="Times New Roman" w:hAnsi="Times New Roman" w:cs="Times New Roman"/>
          <w:sz w:val="24"/>
          <w:szCs w:val="24"/>
        </w:rPr>
        <w:t>nolūkā</w:t>
      </w:r>
      <w:r>
        <w:rPr>
          <w:rFonts w:ascii="Times New Roman" w:eastAsia="Times New Roman" w:hAnsi="Times New Roman" w:cs="Times New Roman"/>
          <w:sz w:val="24"/>
          <w:szCs w:val="24"/>
        </w:rPr>
        <w:t xml:space="preserve"> veicināt kompetenč</w:t>
      </w:r>
      <w:r w:rsidR="004835AE">
        <w:rPr>
          <w:rFonts w:ascii="Times New Roman" w:eastAsia="Times New Roman" w:hAnsi="Times New Roman" w:cs="Times New Roman"/>
          <w:sz w:val="24"/>
          <w:szCs w:val="24"/>
        </w:rPr>
        <w:t>u apguvi juridiskajai praksei krimināltie</w:t>
      </w:r>
      <w:r w:rsidR="00EC635F">
        <w:rPr>
          <w:rFonts w:ascii="Times New Roman" w:eastAsia="Times New Roman" w:hAnsi="Times New Roman" w:cs="Times New Roman"/>
          <w:sz w:val="24"/>
          <w:szCs w:val="24"/>
        </w:rPr>
        <w:t>s</w:t>
      </w:r>
      <w:r w:rsidR="004835AE">
        <w:rPr>
          <w:rFonts w:ascii="Times New Roman" w:eastAsia="Times New Roman" w:hAnsi="Times New Roman" w:cs="Times New Roman"/>
          <w:sz w:val="24"/>
          <w:szCs w:val="24"/>
        </w:rPr>
        <w:t xml:space="preserve">ībās. </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Izspēlei ir divas daļas: </w:t>
      </w:r>
      <w:r w:rsidR="00212322">
        <w:rPr>
          <w:rFonts w:ascii="Times New Roman" w:eastAsia="Times New Roman" w:hAnsi="Times New Roman" w:cs="Times New Roman"/>
          <w:sz w:val="24"/>
          <w:szCs w:val="24"/>
        </w:rPr>
        <w:t>rakstveida</w:t>
      </w:r>
      <w:r w:rsidR="00212322" w:rsidRPr="00357985">
        <w:rPr>
          <w:rFonts w:ascii="Times New Roman" w:eastAsia="Times New Roman" w:hAnsi="Times New Roman" w:cs="Times New Roman"/>
          <w:sz w:val="24"/>
          <w:szCs w:val="24"/>
        </w:rPr>
        <w:t xml:space="preserve"> </w:t>
      </w:r>
      <w:r w:rsidR="00EC635F">
        <w:rPr>
          <w:rFonts w:ascii="Times New Roman" w:eastAsia="Times New Roman" w:hAnsi="Times New Roman" w:cs="Times New Roman"/>
          <w:sz w:val="24"/>
          <w:szCs w:val="24"/>
        </w:rPr>
        <w:t xml:space="preserve">– Izspēles </w:t>
      </w:r>
      <w:r w:rsidRPr="00357985">
        <w:rPr>
          <w:rFonts w:ascii="Times New Roman" w:eastAsia="Times New Roman" w:hAnsi="Times New Roman" w:cs="Times New Roman"/>
          <w:sz w:val="24"/>
          <w:szCs w:val="24"/>
        </w:rPr>
        <w:t>kāzusa analīze</w:t>
      </w:r>
      <w:r w:rsidR="00212322">
        <w:rPr>
          <w:rFonts w:ascii="Times New Roman" w:eastAsia="Times New Roman" w:hAnsi="Times New Roman" w:cs="Times New Roman"/>
          <w:sz w:val="24"/>
          <w:szCs w:val="24"/>
        </w:rPr>
        <w:t xml:space="preserve"> rakstveidā</w:t>
      </w:r>
      <w:r w:rsidR="00EC635F" w:rsidRPr="00357985">
        <w:rPr>
          <w:rFonts w:ascii="Times New Roman" w:eastAsia="Times New Roman" w:hAnsi="Times New Roman" w:cs="Times New Roman"/>
          <w:sz w:val="24"/>
          <w:szCs w:val="24"/>
        </w:rPr>
        <w:t xml:space="preserve"> </w:t>
      </w:r>
      <w:r w:rsidR="00EC635F">
        <w:rPr>
          <w:rFonts w:ascii="Times New Roman" w:eastAsia="Times New Roman" w:hAnsi="Times New Roman" w:cs="Times New Roman"/>
          <w:sz w:val="24"/>
          <w:szCs w:val="24"/>
        </w:rPr>
        <w:t xml:space="preserve">– </w:t>
      </w:r>
      <w:r w:rsidRPr="00357985">
        <w:rPr>
          <w:rFonts w:ascii="Times New Roman" w:eastAsia="Times New Roman" w:hAnsi="Times New Roman" w:cs="Times New Roman"/>
          <w:sz w:val="24"/>
          <w:szCs w:val="24"/>
        </w:rPr>
        <w:t>un mut</w:t>
      </w:r>
      <w:r w:rsidR="002A43A9">
        <w:rPr>
          <w:rFonts w:ascii="Times New Roman" w:eastAsia="Times New Roman" w:hAnsi="Times New Roman" w:cs="Times New Roman"/>
          <w:sz w:val="24"/>
          <w:szCs w:val="24"/>
        </w:rPr>
        <w:t>vārdu</w:t>
      </w:r>
      <w:r w:rsidR="00EC635F" w:rsidRPr="00357985">
        <w:rPr>
          <w:rFonts w:ascii="Times New Roman" w:eastAsia="Times New Roman" w:hAnsi="Times New Roman" w:cs="Times New Roman"/>
          <w:sz w:val="24"/>
          <w:szCs w:val="24"/>
        </w:rPr>
        <w:t xml:space="preserve"> </w:t>
      </w:r>
      <w:r w:rsidR="00EC635F">
        <w:rPr>
          <w:rFonts w:ascii="Times New Roman" w:eastAsia="Times New Roman" w:hAnsi="Times New Roman" w:cs="Times New Roman"/>
          <w:sz w:val="24"/>
          <w:szCs w:val="24"/>
        </w:rPr>
        <w:t xml:space="preserve">– </w:t>
      </w:r>
      <w:r w:rsidR="00704CFA">
        <w:rPr>
          <w:rFonts w:ascii="Times New Roman" w:eastAsia="Times New Roman" w:hAnsi="Times New Roman" w:cs="Times New Roman"/>
          <w:sz w:val="24"/>
          <w:szCs w:val="24"/>
        </w:rPr>
        <w:t>mutvārdos notiekoša</w:t>
      </w:r>
      <w:r w:rsidR="008E3720">
        <w:rPr>
          <w:rFonts w:ascii="Times New Roman" w:eastAsia="Times New Roman" w:hAnsi="Times New Roman" w:cs="Times New Roman"/>
          <w:sz w:val="24"/>
          <w:szCs w:val="24"/>
        </w:rPr>
        <w:t>s tiesas sēdes kriminālprocesā</w:t>
      </w:r>
      <w:r w:rsidRPr="00357985">
        <w:rPr>
          <w:rFonts w:ascii="Times New Roman" w:eastAsia="Times New Roman" w:hAnsi="Times New Roman" w:cs="Times New Roman"/>
          <w:sz w:val="24"/>
          <w:szCs w:val="24"/>
        </w:rPr>
        <w:t xml:space="preserve"> izspēle. </w:t>
      </w:r>
    </w:p>
    <w:p w:rsidR="00964E14" w:rsidRPr="00357985" w:rsidRDefault="008131CA" w:rsidP="00357985">
      <w:pPr>
        <w:numPr>
          <w:ilvl w:val="0"/>
          <w:numId w:val="1"/>
        </w:numPr>
        <w:spacing w:after="0" w:line="360" w:lineRule="auto"/>
        <w:ind w:left="0"/>
        <w:jc w:val="both"/>
        <w:rPr>
          <w:rFonts w:ascii="Times New Roman" w:hAnsi="Times New Roman" w:cs="Times New Roman"/>
        </w:rPr>
      </w:pPr>
      <w:r>
        <w:rPr>
          <w:rFonts w:ascii="Times New Roman" w:eastAsia="Times New Roman" w:hAnsi="Times New Roman" w:cs="Times New Roman"/>
          <w:b/>
          <w:sz w:val="24"/>
          <w:szCs w:val="24"/>
        </w:rPr>
        <w:t>Izspēles organizators</w:t>
      </w:r>
    </w:p>
    <w:p w:rsidR="00964E14" w:rsidRPr="00357985" w:rsidRDefault="00F470E7" w:rsidP="00357985">
      <w:pPr>
        <w:spacing w:after="0" w:line="360" w:lineRule="auto"/>
        <w:jc w:val="both"/>
        <w:rPr>
          <w:rFonts w:ascii="Times New Roman" w:hAnsi="Times New Roman" w:cs="Times New Roman"/>
        </w:rPr>
      </w:pPr>
      <w:r w:rsidRPr="00357985">
        <w:rPr>
          <w:rFonts w:ascii="Times New Roman" w:eastAsia="Times New Roman" w:hAnsi="Times New Roman" w:cs="Times New Roman"/>
          <w:sz w:val="24"/>
          <w:szCs w:val="24"/>
        </w:rPr>
        <w:t xml:space="preserve">Izspēli organizē Latvijas Universitātes Juridiskās fakultātes Studentu pašpārvalde (turpmāk – LU JFSP). </w:t>
      </w:r>
      <w:r w:rsidR="00212322" w:rsidRPr="00357985">
        <w:rPr>
          <w:rFonts w:ascii="Times New Roman" w:eastAsia="Times New Roman" w:hAnsi="Times New Roman" w:cs="Times New Roman"/>
          <w:sz w:val="24"/>
          <w:szCs w:val="24"/>
        </w:rPr>
        <w:t xml:space="preserve">Izspēles kāzusu </w:t>
      </w:r>
      <w:r w:rsidR="008131CA" w:rsidRPr="00357985">
        <w:rPr>
          <w:rFonts w:ascii="Times New Roman" w:eastAsia="Times New Roman" w:hAnsi="Times New Roman" w:cs="Times New Roman"/>
          <w:sz w:val="24"/>
          <w:szCs w:val="24"/>
        </w:rPr>
        <w:t xml:space="preserve">izstrādā </w:t>
      </w:r>
      <w:r w:rsidR="0036645E">
        <w:rPr>
          <w:rFonts w:ascii="Times New Roman" w:eastAsia="Times New Roman" w:hAnsi="Times New Roman" w:cs="Times New Roman"/>
          <w:sz w:val="24"/>
          <w:szCs w:val="24"/>
        </w:rPr>
        <w:t>Organizatora p</w:t>
      </w:r>
      <w:r w:rsidR="00EE4FAB">
        <w:rPr>
          <w:rFonts w:ascii="Times New Roman" w:eastAsia="Times New Roman" w:hAnsi="Times New Roman" w:cs="Times New Roman"/>
          <w:sz w:val="24"/>
          <w:szCs w:val="24"/>
        </w:rPr>
        <w:t>i</w:t>
      </w:r>
      <w:r w:rsidR="0036645E">
        <w:rPr>
          <w:rFonts w:ascii="Times New Roman" w:eastAsia="Times New Roman" w:hAnsi="Times New Roman" w:cs="Times New Roman"/>
          <w:sz w:val="24"/>
          <w:szCs w:val="24"/>
        </w:rPr>
        <w:t>eaicināti</w:t>
      </w:r>
      <w:r w:rsidR="008131CA">
        <w:rPr>
          <w:rFonts w:ascii="Times New Roman" w:eastAsia="Times New Roman" w:hAnsi="Times New Roman" w:cs="Times New Roman"/>
          <w:sz w:val="24"/>
          <w:szCs w:val="24"/>
        </w:rPr>
        <w:t xml:space="preserve"> </w:t>
      </w:r>
      <w:r w:rsidR="008131CA" w:rsidRPr="00357985">
        <w:rPr>
          <w:rFonts w:ascii="Times New Roman" w:eastAsia="Times New Roman" w:hAnsi="Times New Roman" w:cs="Times New Roman"/>
          <w:sz w:val="24"/>
          <w:szCs w:val="24"/>
        </w:rPr>
        <w:t xml:space="preserve">tiesību </w:t>
      </w:r>
      <w:r w:rsidR="008131CA">
        <w:rPr>
          <w:rFonts w:ascii="Times New Roman" w:eastAsia="Times New Roman" w:hAnsi="Times New Roman" w:cs="Times New Roman"/>
          <w:sz w:val="24"/>
          <w:szCs w:val="24"/>
        </w:rPr>
        <w:t>zinātņu</w:t>
      </w:r>
      <w:r w:rsidR="0036645E">
        <w:rPr>
          <w:rFonts w:ascii="Times New Roman" w:eastAsia="Times New Roman" w:hAnsi="Times New Roman" w:cs="Times New Roman"/>
          <w:sz w:val="24"/>
          <w:szCs w:val="24"/>
        </w:rPr>
        <w:t xml:space="preserve"> mācībspēki un speciālisti krimināltiesībās. </w:t>
      </w:r>
      <w:r w:rsidRPr="00357985">
        <w:rPr>
          <w:rFonts w:ascii="Times New Roman" w:eastAsia="Times New Roman" w:hAnsi="Times New Roman" w:cs="Times New Roman"/>
          <w:sz w:val="24"/>
          <w:szCs w:val="24"/>
        </w:rPr>
        <w:t xml:space="preserve"> </w:t>
      </w:r>
    </w:p>
    <w:p w:rsidR="00964E14" w:rsidRPr="00357985" w:rsidRDefault="00F470E7" w:rsidP="00357985">
      <w:pPr>
        <w:numPr>
          <w:ilvl w:val="0"/>
          <w:numId w:val="1"/>
        </w:numPr>
        <w:spacing w:after="0" w:line="360" w:lineRule="auto"/>
        <w:ind w:left="0"/>
        <w:jc w:val="both"/>
        <w:rPr>
          <w:rFonts w:ascii="Times New Roman" w:hAnsi="Times New Roman" w:cs="Times New Roman"/>
        </w:rPr>
      </w:pPr>
      <w:r w:rsidRPr="00357985">
        <w:rPr>
          <w:rFonts w:ascii="Times New Roman" w:eastAsia="Times New Roman" w:hAnsi="Times New Roman" w:cs="Times New Roman"/>
          <w:b/>
          <w:sz w:val="24"/>
          <w:szCs w:val="24"/>
        </w:rPr>
        <w:t xml:space="preserve">Izspēles tiesneši </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Izspēles tiesneši ir</w:t>
      </w:r>
      <w:r w:rsidR="00EE4FAB">
        <w:rPr>
          <w:rFonts w:ascii="Times New Roman" w:eastAsia="Times New Roman" w:hAnsi="Times New Roman" w:cs="Times New Roman"/>
          <w:sz w:val="24"/>
          <w:szCs w:val="24"/>
        </w:rPr>
        <w:t xml:space="preserve"> Organizatora aicināti</w:t>
      </w:r>
      <w:r w:rsidRPr="00357985">
        <w:rPr>
          <w:rFonts w:ascii="Times New Roman" w:eastAsia="Times New Roman" w:hAnsi="Times New Roman" w:cs="Times New Roman"/>
          <w:sz w:val="24"/>
          <w:szCs w:val="24"/>
        </w:rPr>
        <w:t xml:space="preserve"> akadēmiskā un praktiskā darbā pieredzējuši, kā arī atzinību guvuši juristi</w:t>
      </w:r>
      <w:r w:rsidR="00EE4FAB">
        <w:rPr>
          <w:rFonts w:ascii="Times New Roman" w:eastAsia="Times New Roman" w:hAnsi="Times New Roman" w:cs="Times New Roman"/>
          <w:sz w:val="24"/>
          <w:szCs w:val="24"/>
        </w:rPr>
        <w:t xml:space="preserve"> krimināltiesībās</w:t>
      </w:r>
      <w:r w:rsidRPr="00357985">
        <w:rPr>
          <w:rFonts w:ascii="Times New Roman" w:eastAsia="Times New Roman" w:hAnsi="Times New Roman" w:cs="Times New Roman"/>
          <w:sz w:val="24"/>
          <w:szCs w:val="24"/>
        </w:rPr>
        <w:t>.</w:t>
      </w:r>
    </w:p>
    <w:p w:rsidR="008D6F10" w:rsidRDefault="008A36B0" w:rsidP="00357985">
      <w:pPr>
        <w:numPr>
          <w:ilvl w:val="1"/>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Izspēles mutvārdu daļas izspēlējamās tiesas sēdes t</w:t>
      </w:r>
      <w:r w:rsidR="00F470E7" w:rsidRPr="00357985">
        <w:rPr>
          <w:rFonts w:ascii="Times New Roman" w:eastAsia="Times New Roman" w:hAnsi="Times New Roman" w:cs="Times New Roman"/>
          <w:sz w:val="24"/>
          <w:szCs w:val="24"/>
        </w:rPr>
        <w:t>iesas sastāvu veido nepāra skaits tiesnešu</w:t>
      </w:r>
      <w:r w:rsidR="00704CFA">
        <w:rPr>
          <w:rFonts w:ascii="Times New Roman" w:eastAsia="Times New Roman" w:hAnsi="Times New Roman" w:cs="Times New Roman"/>
          <w:sz w:val="24"/>
          <w:szCs w:val="24"/>
        </w:rPr>
        <w:t>, pēc iespējas ievērojot katras jurista profesijas pārstāvību katrā tiesas sastāvā (piem. advokāts, prokurors, tiesnesis)</w:t>
      </w:r>
      <w:r w:rsidR="00F470E7" w:rsidRPr="00357985">
        <w:rPr>
          <w:rFonts w:ascii="Times New Roman" w:eastAsia="Times New Roman" w:hAnsi="Times New Roman" w:cs="Times New Roman"/>
          <w:sz w:val="24"/>
          <w:szCs w:val="24"/>
        </w:rPr>
        <w:t>.</w:t>
      </w:r>
      <w:r w:rsidR="00704CFA">
        <w:rPr>
          <w:rFonts w:ascii="Times New Roman" w:eastAsia="Times New Roman" w:hAnsi="Times New Roman" w:cs="Times New Roman"/>
          <w:sz w:val="24"/>
          <w:szCs w:val="24"/>
        </w:rPr>
        <w:t xml:space="preserve"> Tāpat Organizators </w:t>
      </w:r>
      <w:r w:rsidR="00FB0860">
        <w:rPr>
          <w:rFonts w:ascii="Times New Roman" w:eastAsia="Times New Roman" w:hAnsi="Times New Roman" w:cs="Times New Roman"/>
          <w:sz w:val="24"/>
          <w:szCs w:val="24"/>
        </w:rPr>
        <w:t>pēc iespējas tiesas sastāvos ietver arī akadēmiskos mācī</w:t>
      </w:r>
      <w:r w:rsidR="00AF69EF">
        <w:rPr>
          <w:rFonts w:ascii="Times New Roman" w:eastAsia="Times New Roman" w:hAnsi="Times New Roman" w:cs="Times New Roman"/>
          <w:sz w:val="24"/>
          <w:szCs w:val="24"/>
        </w:rPr>
        <w:t>b</w:t>
      </w:r>
      <w:r w:rsidR="00FB0860">
        <w:rPr>
          <w:rFonts w:ascii="Times New Roman" w:eastAsia="Times New Roman" w:hAnsi="Times New Roman" w:cs="Times New Roman"/>
          <w:sz w:val="24"/>
          <w:szCs w:val="24"/>
        </w:rPr>
        <w:t>spēkus.</w:t>
      </w:r>
      <w:r w:rsidR="00F470E7" w:rsidRPr="00357985">
        <w:rPr>
          <w:rFonts w:ascii="Times New Roman" w:eastAsia="Times New Roman" w:hAnsi="Times New Roman" w:cs="Times New Roman"/>
          <w:sz w:val="24"/>
          <w:szCs w:val="24"/>
        </w:rPr>
        <w:t xml:space="preserve"> Priekšsacīkstēs </w:t>
      </w:r>
      <w:r w:rsidR="00FB0860">
        <w:rPr>
          <w:rFonts w:ascii="Times New Roman" w:eastAsia="Times New Roman" w:hAnsi="Times New Roman" w:cs="Times New Roman"/>
          <w:sz w:val="24"/>
          <w:szCs w:val="24"/>
        </w:rPr>
        <w:t xml:space="preserve">katrā </w:t>
      </w:r>
      <w:r w:rsidR="00F470E7" w:rsidRPr="00357985">
        <w:rPr>
          <w:rFonts w:ascii="Times New Roman" w:eastAsia="Times New Roman" w:hAnsi="Times New Roman" w:cs="Times New Roman"/>
          <w:sz w:val="24"/>
          <w:szCs w:val="24"/>
        </w:rPr>
        <w:t>tiesas sastāvā ir 3 (trīs) tiesneši, pusfinālā – 5 (pieci) tiesneši, bet fināla izspēlē tiesas sastāvā ir vismaz 7 (septiņi) tiesneši.</w:t>
      </w:r>
      <w:r w:rsidR="00FB0860">
        <w:rPr>
          <w:rFonts w:ascii="Times New Roman" w:eastAsia="Times New Roman" w:hAnsi="Times New Roman" w:cs="Times New Roman"/>
          <w:sz w:val="24"/>
          <w:szCs w:val="24"/>
        </w:rPr>
        <w:t xml:space="preserve"> Nepieciešamības gadījumā LU JFSP Valde ir tiesīga noteikt citu tiesas sastāva lielumu, pirms tam informējot par to Izspēles dalībniekus.</w:t>
      </w:r>
      <w:r w:rsidR="008D6F10">
        <w:rPr>
          <w:rFonts w:ascii="Times New Roman" w:eastAsia="Times New Roman" w:hAnsi="Times New Roman" w:cs="Times New Roman"/>
          <w:sz w:val="24"/>
          <w:szCs w:val="24"/>
        </w:rPr>
        <w:tab/>
      </w:r>
    </w:p>
    <w:p w:rsidR="00964E14" w:rsidRPr="00B90431"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Katra tiesas sastāva locekļi </w:t>
      </w:r>
      <w:r w:rsidR="00AF69EF">
        <w:rPr>
          <w:rFonts w:ascii="Times New Roman" w:eastAsia="Times New Roman" w:hAnsi="Times New Roman" w:cs="Times New Roman"/>
          <w:sz w:val="24"/>
          <w:szCs w:val="24"/>
        </w:rPr>
        <w:t>savstarpēji vienojas par</w:t>
      </w:r>
      <w:r w:rsidR="00AF69EF" w:rsidRPr="00357985">
        <w:rPr>
          <w:rFonts w:ascii="Times New Roman" w:eastAsia="Times New Roman" w:hAnsi="Times New Roman" w:cs="Times New Roman"/>
          <w:sz w:val="24"/>
          <w:szCs w:val="24"/>
        </w:rPr>
        <w:t xml:space="preserve"> </w:t>
      </w:r>
      <w:r w:rsidRPr="00357985">
        <w:rPr>
          <w:rFonts w:ascii="Times New Roman" w:eastAsia="Times New Roman" w:hAnsi="Times New Roman" w:cs="Times New Roman"/>
          <w:sz w:val="24"/>
          <w:szCs w:val="24"/>
        </w:rPr>
        <w:t>tiesas sēdes priekšsēdētāju</w:t>
      </w:r>
      <w:r w:rsidR="00AF69EF" w:rsidRPr="00AF69EF">
        <w:rPr>
          <w:rFonts w:ascii="Times New Roman" w:eastAsia="Times New Roman" w:hAnsi="Times New Roman" w:cs="Times New Roman"/>
          <w:sz w:val="24"/>
          <w:szCs w:val="24"/>
        </w:rPr>
        <w:t xml:space="preserve"> </w:t>
      </w:r>
      <w:r w:rsidR="00AF69EF" w:rsidRPr="00357985">
        <w:rPr>
          <w:rFonts w:ascii="Times New Roman" w:eastAsia="Times New Roman" w:hAnsi="Times New Roman" w:cs="Times New Roman"/>
          <w:sz w:val="24"/>
          <w:szCs w:val="24"/>
        </w:rPr>
        <w:t>no sava vidus</w:t>
      </w:r>
      <w:r w:rsidRPr="00357985">
        <w:rPr>
          <w:rFonts w:ascii="Times New Roman" w:eastAsia="Times New Roman" w:hAnsi="Times New Roman" w:cs="Times New Roman"/>
          <w:sz w:val="24"/>
          <w:szCs w:val="24"/>
        </w:rPr>
        <w:t xml:space="preserve">. Ja tiesas sastāva locekļi nevar vienoties par </w:t>
      </w:r>
      <w:r w:rsidR="00FB0860">
        <w:rPr>
          <w:rFonts w:ascii="Times New Roman" w:eastAsia="Times New Roman" w:hAnsi="Times New Roman" w:cs="Times New Roman"/>
          <w:sz w:val="24"/>
          <w:szCs w:val="24"/>
        </w:rPr>
        <w:t xml:space="preserve">tiesas </w:t>
      </w:r>
      <w:r w:rsidRPr="00357985">
        <w:rPr>
          <w:rFonts w:ascii="Times New Roman" w:eastAsia="Times New Roman" w:hAnsi="Times New Roman" w:cs="Times New Roman"/>
          <w:sz w:val="24"/>
          <w:szCs w:val="24"/>
        </w:rPr>
        <w:t>sēdes priekšsēdētāju, par šo jautājumu notiek visu attiecīgā sastāva tiesnešu aizklāts balsojums.</w:t>
      </w:r>
    </w:p>
    <w:p w:rsidR="00B90431" w:rsidRPr="00357985" w:rsidRDefault="00B90431" w:rsidP="00B90431">
      <w:pPr>
        <w:spacing w:after="0" w:line="360" w:lineRule="auto"/>
        <w:jc w:val="both"/>
        <w:rPr>
          <w:rFonts w:ascii="Times New Roman" w:hAnsi="Times New Roman" w:cs="Times New Roman"/>
        </w:rPr>
      </w:pPr>
    </w:p>
    <w:p w:rsidR="00964E14" w:rsidRPr="00357985" w:rsidRDefault="00F470E7" w:rsidP="00357985">
      <w:pPr>
        <w:numPr>
          <w:ilvl w:val="0"/>
          <w:numId w:val="1"/>
        </w:numPr>
        <w:spacing w:after="0" w:line="360" w:lineRule="auto"/>
        <w:ind w:left="0"/>
        <w:jc w:val="both"/>
        <w:rPr>
          <w:rFonts w:ascii="Times New Roman" w:hAnsi="Times New Roman" w:cs="Times New Roman"/>
        </w:rPr>
      </w:pPr>
      <w:r w:rsidRPr="00357985">
        <w:rPr>
          <w:rFonts w:ascii="Times New Roman" w:eastAsia="Times New Roman" w:hAnsi="Times New Roman" w:cs="Times New Roman"/>
          <w:b/>
          <w:sz w:val="24"/>
          <w:szCs w:val="24"/>
        </w:rPr>
        <w:lastRenderedPageBreak/>
        <w:t xml:space="preserve">Izspēles dalībnieki </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Dalībai Izspēlē var pieteikties </w:t>
      </w:r>
      <w:r w:rsidR="00D00450">
        <w:rPr>
          <w:rFonts w:ascii="Times New Roman" w:eastAsia="Times New Roman" w:hAnsi="Times New Roman" w:cs="Times New Roman"/>
          <w:sz w:val="24"/>
          <w:szCs w:val="24"/>
        </w:rPr>
        <w:t xml:space="preserve">studējošo </w:t>
      </w:r>
      <w:r w:rsidRPr="00357985">
        <w:rPr>
          <w:rFonts w:ascii="Times New Roman" w:eastAsia="Times New Roman" w:hAnsi="Times New Roman" w:cs="Times New Roman"/>
          <w:sz w:val="24"/>
          <w:szCs w:val="24"/>
        </w:rPr>
        <w:t>komanda</w:t>
      </w:r>
      <w:r w:rsidR="00D00450">
        <w:rPr>
          <w:rFonts w:ascii="Times New Roman" w:eastAsia="Times New Roman" w:hAnsi="Times New Roman" w:cs="Times New Roman"/>
          <w:sz w:val="24"/>
          <w:szCs w:val="24"/>
        </w:rPr>
        <w:t xml:space="preserve">s ne lielākas par diviem </w:t>
      </w:r>
      <w:r w:rsidRPr="00357985">
        <w:rPr>
          <w:rFonts w:ascii="Times New Roman" w:eastAsia="Times New Roman" w:hAnsi="Times New Roman" w:cs="Times New Roman"/>
          <w:sz w:val="24"/>
          <w:szCs w:val="24"/>
        </w:rPr>
        <w:t>dalībnieki</w:t>
      </w:r>
      <w:r w:rsidR="00D00450">
        <w:rPr>
          <w:rFonts w:ascii="Times New Roman" w:eastAsia="Times New Roman" w:hAnsi="Times New Roman" w:cs="Times New Roman"/>
          <w:sz w:val="24"/>
          <w:szCs w:val="24"/>
        </w:rPr>
        <w:t xml:space="preserve">em, </w:t>
      </w:r>
      <w:r w:rsidR="005B7E81">
        <w:rPr>
          <w:rFonts w:ascii="Times New Roman" w:eastAsia="Times New Roman" w:hAnsi="Times New Roman" w:cs="Times New Roman"/>
          <w:sz w:val="24"/>
          <w:szCs w:val="24"/>
        </w:rPr>
        <w:t>proti, ir</w:t>
      </w:r>
      <w:r w:rsidR="00D00450">
        <w:rPr>
          <w:rFonts w:ascii="Times New Roman" w:eastAsia="Times New Roman" w:hAnsi="Times New Roman" w:cs="Times New Roman"/>
          <w:sz w:val="24"/>
          <w:szCs w:val="24"/>
        </w:rPr>
        <w:t xml:space="preserve"> iespējams pieteikties arī individuāli</w:t>
      </w:r>
      <w:r w:rsidRPr="00357985">
        <w:rPr>
          <w:rFonts w:ascii="Times New Roman" w:eastAsia="Times New Roman" w:hAnsi="Times New Roman" w:cs="Times New Roman"/>
          <w:sz w:val="24"/>
          <w:szCs w:val="24"/>
        </w:rPr>
        <w:t xml:space="preserve">. Dalībnieki visā Izspēles norises laikā ir tiesību zinātnes pirmā līmeņa, bakalaura vai maģistra </w:t>
      </w:r>
      <w:r w:rsidR="00D00450">
        <w:rPr>
          <w:rFonts w:ascii="Times New Roman" w:eastAsia="Times New Roman" w:hAnsi="Times New Roman" w:cs="Times New Roman"/>
          <w:sz w:val="24"/>
          <w:szCs w:val="24"/>
        </w:rPr>
        <w:t xml:space="preserve">līmeņa Latvijas augstskolu akadēmisko </w:t>
      </w:r>
      <w:r w:rsidR="00B90431">
        <w:rPr>
          <w:rFonts w:ascii="Times New Roman" w:eastAsia="Times New Roman" w:hAnsi="Times New Roman" w:cs="Times New Roman"/>
          <w:sz w:val="24"/>
          <w:szCs w:val="24"/>
        </w:rPr>
        <w:t>vai</w:t>
      </w:r>
      <w:r w:rsidR="00D00450">
        <w:rPr>
          <w:rFonts w:ascii="Times New Roman" w:eastAsia="Times New Roman" w:hAnsi="Times New Roman" w:cs="Times New Roman"/>
          <w:sz w:val="24"/>
          <w:szCs w:val="24"/>
        </w:rPr>
        <w:t xml:space="preserve"> profesionālo tiesību</w:t>
      </w:r>
      <w:r w:rsidR="00D00450" w:rsidRPr="00357985">
        <w:rPr>
          <w:rFonts w:ascii="Times New Roman" w:eastAsia="Times New Roman" w:hAnsi="Times New Roman" w:cs="Times New Roman"/>
          <w:sz w:val="24"/>
          <w:szCs w:val="24"/>
        </w:rPr>
        <w:t xml:space="preserve"> </w:t>
      </w:r>
      <w:r w:rsidR="00D00450">
        <w:rPr>
          <w:rFonts w:ascii="Times New Roman" w:eastAsia="Times New Roman" w:hAnsi="Times New Roman" w:cs="Times New Roman"/>
          <w:sz w:val="24"/>
          <w:szCs w:val="24"/>
        </w:rPr>
        <w:t xml:space="preserve">zinātņu studiju programmu </w:t>
      </w:r>
      <w:r w:rsidR="00D00450" w:rsidRPr="00357985">
        <w:rPr>
          <w:rFonts w:ascii="Times New Roman" w:eastAsia="Times New Roman" w:hAnsi="Times New Roman" w:cs="Times New Roman"/>
          <w:sz w:val="24"/>
          <w:szCs w:val="24"/>
        </w:rPr>
        <w:t>stud</w:t>
      </w:r>
      <w:r w:rsidR="00D00450">
        <w:rPr>
          <w:rFonts w:ascii="Times New Roman" w:eastAsia="Times New Roman" w:hAnsi="Times New Roman" w:cs="Times New Roman"/>
          <w:sz w:val="24"/>
          <w:szCs w:val="24"/>
        </w:rPr>
        <w:t>ējošie</w:t>
      </w:r>
      <w:r w:rsidRPr="00357985">
        <w:rPr>
          <w:rFonts w:ascii="Times New Roman" w:eastAsia="Times New Roman" w:hAnsi="Times New Roman" w:cs="Times New Roman"/>
          <w:sz w:val="24"/>
          <w:szCs w:val="24"/>
        </w:rPr>
        <w:t>.</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Izspēlē kā dalībnieki nedrīkst piedalīties tās </w:t>
      </w:r>
      <w:r w:rsidR="00D00450">
        <w:rPr>
          <w:rFonts w:ascii="Times New Roman" w:eastAsia="Times New Roman" w:hAnsi="Times New Roman" w:cs="Times New Roman"/>
          <w:sz w:val="24"/>
          <w:szCs w:val="24"/>
        </w:rPr>
        <w:t>rīkotāji</w:t>
      </w:r>
      <w:r w:rsidRPr="00357985">
        <w:rPr>
          <w:rFonts w:ascii="Times New Roman" w:eastAsia="Times New Roman" w:hAnsi="Times New Roman" w:cs="Times New Roman"/>
          <w:sz w:val="24"/>
          <w:szCs w:val="24"/>
        </w:rPr>
        <w:t xml:space="preserve">, Izspēles tiesneši un personas, </w:t>
      </w:r>
      <w:r w:rsidR="005B7E81">
        <w:rPr>
          <w:rFonts w:ascii="Times New Roman" w:eastAsia="Times New Roman" w:hAnsi="Times New Roman" w:cs="Times New Roman"/>
          <w:sz w:val="24"/>
          <w:szCs w:val="24"/>
        </w:rPr>
        <w:t>kuras</w:t>
      </w:r>
      <w:r w:rsidR="005B7E81" w:rsidRPr="00357985">
        <w:rPr>
          <w:rFonts w:ascii="Times New Roman" w:eastAsia="Times New Roman" w:hAnsi="Times New Roman" w:cs="Times New Roman"/>
          <w:sz w:val="24"/>
          <w:szCs w:val="24"/>
        </w:rPr>
        <w:t xml:space="preserve"> </w:t>
      </w:r>
      <w:r w:rsidRPr="00357985">
        <w:rPr>
          <w:rFonts w:ascii="Times New Roman" w:eastAsia="Times New Roman" w:hAnsi="Times New Roman" w:cs="Times New Roman"/>
          <w:sz w:val="24"/>
          <w:szCs w:val="24"/>
        </w:rPr>
        <w:t>piedalījušās Izspēles kāzusa sagatavošanā.</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Izspēlē kā komandu dalībnieki drīkst piedalīties </w:t>
      </w:r>
      <w:r w:rsidR="005B7E81">
        <w:rPr>
          <w:rFonts w:ascii="Times New Roman" w:eastAsia="Times New Roman" w:hAnsi="Times New Roman" w:cs="Times New Roman"/>
          <w:sz w:val="24"/>
          <w:szCs w:val="24"/>
        </w:rPr>
        <w:t>arī</w:t>
      </w:r>
      <w:r w:rsidR="005B7E81" w:rsidRPr="00357985">
        <w:rPr>
          <w:rFonts w:ascii="Times New Roman" w:eastAsia="Times New Roman" w:hAnsi="Times New Roman" w:cs="Times New Roman"/>
          <w:sz w:val="24"/>
          <w:szCs w:val="24"/>
        </w:rPr>
        <w:t xml:space="preserve"> </w:t>
      </w:r>
      <w:r w:rsidRPr="00357985">
        <w:rPr>
          <w:rFonts w:ascii="Times New Roman" w:eastAsia="Times New Roman" w:hAnsi="Times New Roman" w:cs="Times New Roman"/>
          <w:sz w:val="24"/>
          <w:szCs w:val="24"/>
        </w:rPr>
        <w:t>LU JFSP</w:t>
      </w:r>
      <w:r w:rsidR="002A43A9">
        <w:rPr>
          <w:rFonts w:ascii="Times New Roman" w:eastAsia="Times New Roman" w:hAnsi="Times New Roman" w:cs="Times New Roman"/>
          <w:sz w:val="24"/>
          <w:szCs w:val="24"/>
        </w:rPr>
        <w:t xml:space="preserve"> </w:t>
      </w:r>
      <w:r w:rsidRPr="00357985">
        <w:rPr>
          <w:rFonts w:ascii="Times New Roman" w:eastAsia="Times New Roman" w:hAnsi="Times New Roman" w:cs="Times New Roman"/>
          <w:sz w:val="24"/>
          <w:szCs w:val="24"/>
        </w:rPr>
        <w:t>biedri</w:t>
      </w:r>
      <w:r w:rsidR="005B7E81">
        <w:rPr>
          <w:rFonts w:ascii="Times New Roman" w:eastAsia="Times New Roman" w:hAnsi="Times New Roman" w:cs="Times New Roman"/>
          <w:sz w:val="24"/>
          <w:szCs w:val="24"/>
        </w:rPr>
        <w:t xml:space="preserve"> un aktīvisti</w:t>
      </w:r>
      <w:r w:rsidRPr="00357985">
        <w:rPr>
          <w:rFonts w:ascii="Times New Roman" w:eastAsia="Times New Roman" w:hAnsi="Times New Roman" w:cs="Times New Roman"/>
          <w:sz w:val="24"/>
          <w:szCs w:val="24"/>
        </w:rPr>
        <w:t>, kuri nav iesaistīti Izspēles organizēšanā un ir saņēmuši LU JFSP Valdes rakstisku atļauju.</w:t>
      </w:r>
    </w:p>
    <w:p w:rsidR="00964E14" w:rsidRPr="00357985" w:rsidRDefault="00F470E7" w:rsidP="00357985">
      <w:pPr>
        <w:numPr>
          <w:ilvl w:val="0"/>
          <w:numId w:val="1"/>
        </w:numPr>
        <w:spacing w:after="0" w:line="360" w:lineRule="auto"/>
        <w:ind w:left="0"/>
        <w:jc w:val="both"/>
        <w:rPr>
          <w:rFonts w:ascii="Times New Roman" w:hAnsi="Times New Roman" w:cs="Times New Roman"/>
        </w:rPr>
      </w:pPr>
      <w:r w:rsidRPr="00357985">
        <w:rPr>
          <w:rFonts w:ascii="Times New Roman" w:eastAsia="Times New Roman" w:hAnsi="Times New Roman" w:cs="Times New Roman"/>
          <w:b/>
          <w:sz w:val="24"/>
          <w:szCs w:val="24"/>
        </w:rPr>
        <w:t xml:space="preserve">Komandu treneri </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Komandām var būt treneri. Tie nedrīkst būt Izspēles tiesneši un personas, k</w:t>
      </w:r>
      <w:r w:rsidR="005B7E81">
        <w:rPr>
          <w:rFonts w:ascii="Times New Roman" w:eastAsia="Times New Roman" w:hAnsi="Times New Roman" w:cs="Times New Roman"/>
          <w:sz w:val="24"/>
          <w:szCs w:val="24"/>
        </w:rPr>
        <w:t>ur</w:t>
      </w:r>
      <w:r w:rsidRPr="00357985">
        <w:rPr>
          <w:rFonts w:ascii="Times New Roman" w:eastAsia="Times New Roman" w:hAnsi="Times New Roman" w:cs="Times New Roman"/>
          <w:sz w:val="24"/>
          <w:szCs w:val="24"/>
        </w:rPr>
        <w:t>as piedalījušās Izspēles kāzusa sagatavošanā.</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Komandas trenera darbība var būt: vispārēja temata apskate, ieteikumi par piemērojamām pētīšanas metodēm, vispārēji ieteikumi par rakstiskās argumentācijas sagatavošanu, konsultācijas saistībā ar argumentācijas tehniku. Komandas trenerim ir aizliegts veidot argumentus komandas dalībnieku vietā.</w:t>
      </w:r>
    </w:p>
    <w:p w:rsidR="00964E14" w:rsidRPr="00357985" w:rsidRDefault="00311E27" w:rsidP="00357985">
      <w:pPr>
        <w:numPr>
          <w:ilvl w:val="1"/>
          <w:numId w:val="1"/>
        </w:numPr>
        <w:spacing w:after="0" w:line="360" w:lineRule="auto"/>
        <w:ind w:left="0" w:firstLine="0"/>
        <w:jc w:val="both"/>
        <w:rPr>
          <w:rFonts w:ascii="Times New Roman" w:hAnsi="Times New Roman" w:cs="Times New Roman"/>
        </w:rPr>
      </w:pPr>
      <w:r>
        <w:rPr>
          <w:rFonts w:ascii="Times New Roman" w:eastAsia="Times New Roman" w:hAnsi="Times New Roman" w:cs="Times New Roman"/>
          <w:sz w:val="24"/>
          <w:szCs w:val="24"/>
        </w:rPr>
        <w:t>Saņemot ziņas par šā n</w:t>
      </w:r>
      <w:r w:rsidR="00F470E7" w:rsidRPr="00357985">
        <w:rPr>
          <w:rFonts w:ascii="Times New Roman" w:eastAsia="Times New Roman" w:hAnsi="Times New Roman" w:cs="Times New Roman"/>
          <w:sz w:val="24"/>
          <w:szCs w:val="24"/>
        </w:rPr>
        <w:t xml:space="preserve">olikuma 5.2. punkta noteikumu </w:t>
      </w:r>
      <w:r w:rsidR="00AF69EF">
        <w:rPr>
          <w:rFonts w:ascii="Times New Roman" w:eastAsia="Times New Roman" w:hAnsi="Times New Roman" w:cs="Times New Roman"/>
          <w:sz w:val="24"/>
          <w:szCs w:val="24"/>
        </w:rPr>
        <w:t>pārkāpumu</w:t>
      </w:r>
      <w:r>
        <w:rPr>
          <w:rFonts w:ascii="Times New Roman" w:eastAsia="Times New Roman" w:hAnsi="Times New Roman" w:cs="Times New Roman"/>
          <w:sz w:val="24"/>
          <w:szCs w:val="24"/>
        </w:rPr>
        <w:t>, LU JFSP Valde</w:t>
      </w:r>
      <w:r w:rsidR="00F470E7" w:rsidRPr="0035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var lemt par komandas diskvalifikāciju no turpmākas dalības Izspēlē.</w:t>
      </w:r>
    </w:p>
    <w:p w:rsidR="00964E14" w:rsidRPr="00357985" w:rsidRDefault="00F470E7" w:rsidP="00357985">
      <w:pPr>
        <w:numPr>
          <w:ilvl w:val="0"/>
          <w:numId w:val="1"/>
        </w:numPr>
        <w:spacing w:after="0" w:line="360" w:lineRule="auto"/>
        <w:ind w:left="0"/>
        <w:contextualSpacing/>
        <w:jc w:val="both"/>
        <w:rPr>
          <w:rFonts w:ascii="Times New Roman" w:hAnsi="Times New Roman" w:cs="Times New Roman"/>
        </w:rPr>
      </w:pPr>
      <w:r w:rsidRPr="00357985">
        <w:rPr>
          <w:rFonts w:ascii="Times New Roman" w:eastAsia="Times New Roman" w:hAnsi="Times New Roman" w:cs="Times New Roman"/>
          <w:b/>
          <w:sz w:val="24"/>
          <w:szCs w:val="24"/>
        </w:rPr>
        <w:t xml:space="preserve">Pieteikšanās dalībai Izspēlē </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Komandas piesakās dalībai Izspēlē, iesnie</w:t>
      </w:r>
      <w:r w:rsidR="002A43A9">
        <w:rPr>
          <w:rFonts w:ascii="Times New Roman" w:eastAsia="Times New Roman" w:hAnsi="Times New Roman" w:cs="Times New Roman"/>
          <w:sz w:val="24"/>
          <w:szCs w:val="24"/>
        </w:rPr>
        <w:t>dzot pieteikuma anketu līdz 201</w:t>
      </w:r>
      <w:r w:rsidR="00311E27">
        <w:rPr>
          <w:rFonts w:ascii="Times New Roman" w:eastAsia="Times New Roman" w:hAnsi="Times New Roman" w:cs="Times New Roman"/>
          <w:sz w:val="24"/>
          <w:szCs w:val="24"/>
        </w:rPr>
        <w:t>8</w:t>
      </w:r>
      <w:r w:rsidRPr="00357985">
        <w:rPr>
          <w:rFonts w:ascii="Times New Roman" w:eastAsia="Times New Roman" w:hAnsi="Times New Roman" w:cs="Times New Roman"/>
          <w:sz w:val="24"/>
          <w:szCs w:val="24"/>
        </w:rPr>
        <w:t>.</w:t>
      </w:r>
      <w:r w:rsidR="00B90431">
        <w:rPr>
          <w:rFonts w:ascii="Times New Roman" w:eastAsia="Times New Roman" w:hAnsi="Times New Roman" w:cs="Times New Roman"/>
          <w:sz w:val="24"/>
          <w:szCs w:val="24"/>
        </w:rPr>
        <w:t> </w:t>
      </w:r>
      <w:r w:rsidRPr="00357985">
        <w:rPr>
          <w:rFonts w:ascii="Times New Roman" w:eastAsia="Times New Roman" w:hAnsi="Times New Roman" w:cs="Times New Roman"/>
          <w:sz w:val="24"/>
          <w:szCs w:val="24"/>
        </w:rPr>
        <w:t xml:space="preserve">gada </w:t>
      </w:r>
      <w:r w:rsidR="00B90431">
        <w:rPr>
          <w:rFonts w:ascii="Times New Roman" w:eastAsia="Times New Roman" w:hAnsi="Times New Roman" w:cs="Times New Roman"/>
          <w:sz w:val="24"/>
          <w:szCs w:val="24"/>
        </w:rPr>
        <w:t>16</w:t>
      </w:r>
      <w:r w:rsidRPr="00357985">
        <w:rPr>
          <w:rFonts w:ascii="Times New Roman" w:eastAsia="Times New Roman" w:hAnsi="Times New Roman" w:cs="Times New Roman"/>
          <w:sz w:val="24"/>
          <w:szCs w:val="24"/>
        </w:rPr>
        <w:t>.</w:t>
      </w:r>
      <w:r w:rsidR="00B90431">
        <w:rPr>
          <w:rFonts w:ascii="Times New Roman" w:eastAsia="Times New Roman" w:hAnsi="Times New Roman" w:cs="Times New Roman"/>
          <w:sz w:val="24"/>
          <w:szCs w:val="24"/>
        </w:rPr>
        <w:t> </w:t>
      </w:r>
      <w:r w:rsidRPr="00357985">
        <w:rPr>
          <w:rFonts w:ascii="Times New Roman" w:eastAsia="Times New Roman" w:hAnsi="Times New Roman" w:cs="Times New Roman"/>
          <w:sz w:val="24"/>
          <w:szCs w:val="24"/>
        </w:rPr>
        <w:t>martam un rakstisko darbu</w:t>
      </w:r>
      <w:r w:rsidR="00311E27">
        <w:rPr>
          <w:rFonts w:ascii="Times New Roman" w:eastAsia="Times New Roman" w:hAnsi="Times New Roman" w:cs="Times New Roman"/>
          <w:sz w:val="24"/>
          <w:szCs w:val="24"/>
        </w:rPr>
        <w:t xml:space="preserve"> (kāzusa analīzi)</w:t>
      </w:r>
      <w:r w:rsidRPr="00357985">
        <w:rPr>
          <w:rFonts w:ascii="Times New Roman" w:eastAsia="Times New Roman" w:hAnsi="Times New Roman" w:cs="Times New Roman"/>
          <w:sz w:val="24"/>
          <w:szCs w:val="24"/>
        </w:rPr>
        <w:t xml:space="preserve"> līdz 201</w:t>
      </w:r>
      <w:r w:rsidR="00311E27">
        <w:rPr>
          <w:rFonts w:ascii="Times New Roman" w:eastAsia="Times New Roman" w:hAnsi="Times New Roman" w:cs="Times New Roman"/>
          <w:sz w:val="24"/>
          <w:szCs w:val="24"/>
        </w:rPr>
        <w:t>8</w:t>
      </w:r>
      <w:r w:rsidRPr="00357985">
        <w:rPr>
          <w:rFonts w:ascii="Times New Roman" w:eastAsia="Times New Roman" w:hAnsi="Times New Roman" w:cs="Times New Roman"/>
          <w:sz w:val="24"/>
          <w:szCs w:val="24"/>
        </w:rPr>
        <w:t>.</w:t>
      </w:r>
      <w:r w:rsidR="00311E27">
        <w:rPr>
          <w:rFonts w:ascii="Times New Roman" w:eastAsia="Times New Roman" w:hAnsi="Times New Roman" w:cs="Times New Roman"/>
          <w:sz w:val="24"/>
          <w:szCs w:val="24"/>
        </w:rPr>
        <w:t> </w:t>
      </w:r>
      <w:r w:rsidRPr="00357985">
        <w:rPr>
          <w:rFonts w:ascii="Times New Roman" w:eastAsia="Times New Roman" w:hAnsi="Times New Roman" w:cs="Times New Roman"/>
          <w:sz w:val="24"/>
          <w:szCs w:val="24"/>
        </w:rPr>
        <w:t xml:space="preserve">gada </w:t>
      </w:r>
      <w:r w:rsidR="00B90431">
        <w:rPr>
          <w:rFonts w:ascii="Times New Roman" w:eastAsia="Times New Roman" w:hAnsi="Times New Roman" w:cs="Times New Roman"/>
          <w:sz w:val="24"/>
          <w:szCs w:val="24"/>
        </w:rPr>
        <w:t>1.</w:t>
      </w:r>
      <w:r w:rsidR="009C6150">
        <w:rPr>
          <w:rFonts w:ascii="Times New Roman" w:eastAsia="Times New Roman" w:hAnsi="Times New Roman" w:cs="Times New Roman"/>
          <w:sz w:val="24"/>
          <w:szCs w:val="24"/>
        </w:rPr>
        <w:t> </w:t>
      </w:r>
      <w:r w:rsidR="00B90431">
        <w:rPr>
          <w:rFonts w:ascii="Times New Roman" w:eastAsia="Times New Roman" w:hAnsi="Times New Roman" w:cs="Times New Roman"/>
          <w:sz w:val="24"/>
          <w:szCs w:val="24"/>
        </w:rPr>
        <w:t>aprīļa</w:t>
      </w:r>
      <w:r w:rsidRPr="00357985">
        <w:rPr>
          <w:rFonts w:ascii="Times New Roman" w:eastAsia="Times New Roman" w:hAnsi="Times New Roman" w:cs="Times New Roman"/>
          <w:sz w:val="24"/>
          <w:szCs w:val="24"/>
        </w:rPr>
        <w:t xml:space="preserve"> plkst. 23.59, nosūtot to elektroniski uz adresi jfsp@lu.lv. Ja pieteikuma anketu un rakstisko darbu iesniedz pēc noteiktā termiņa, </w:t>
      </w:r>
      <w:r w:rsidR="00311E27">
        <w:rPr>
          <w:rFonts w:ascii="Times New Roman" w:eastAsia="Times New Roman" w:hAnsi="Times New Roman" w:cs="Times New Roman"/>
          <w:sz w:val="24"/>
          <w:szCs w:val="24"/>
        </w:rPr>
        <w:t>LU JFSP Valde</w:t>
      </w:r>
      <w:r w:rsidR="00311E27" w:rsidRPr="00357985">
        <w:rPr>
          <w:rFonts w:ascii="Times New Roman" w:eastAsia="Times New Roman" w:hAnsi="Times New Roman" w:cs="Times New Roman"/>
          <w:sz w:val="24"/>
          <w:szCs w:val="24"/>
        </w:rPr>
        <w:t xml:space="preserve"> </w:t>
      </w:r>
      <w:r w:rsidRPr="00357985">
        <w:rPr>
          <w:rFonts w:ascii="Times New Roman" w:eastAsia="Times New Roman" w:hAnsi="Times New Roman" w:cs="Times New Roman"/>
          <w:sz w:val="24"/>
          <w:szCs w:val="24"/>
        </w:rPr>
        <w:t>atsevišķi lemj par</w:t>
      </w:r>
      <w:r w:rsidR="00311E27">
        <w:rPr>
          <w:rFonts w:ascii="Times New Roman" w:eastAsia="Times New Roman" w:hAnsi="Times New Roman" w:cs="Times New Roman"/>
          <w:sz w:val="24"/>
          <w:szCs w:val="24"/>
        </w:rPr>
        <w:t xml:space="preserve"> attiecīgās</w:t>
      </w:r>
      <w:r w:rsidRPr="00357985">
        <w:rPr>
          <w:rFonts w:ascii="Times New Roman" w:eastAsia="Times New Roman" w:hAnsi="Times New Roman" w:cs="Times New Roman"/>
          <w:sz w:val="24"/>
          <w:szCs w:val="24"/>
        </w:rPr>
        <w:t xml:space="preserve"> komandas tiesībām piedalīties Izspēlē.</w:t>
      </w:r>
      <w:r w:rsidR="002D5E21">
        <w:rPr>
          <w:rFonts w:ascii="Times New Roman" w:eastAsia="Times New Roman" w:hAnsi="Times New Roman" w:cs="Times New Roman"/>
          <w:sz w:val="24"/>
          <w:szCs w:val="24"/>
        </w:rPr>
        <w:t xml:space="preserve"> Ja dalībai Izspēlē piesakās mazāk kā 5 (piecas) komandas, LU JFSP Valde lemj par pieteikšanās termiņa un rakstisko darbu iesniegšanas termiņa pagarināšanu, kas nepārsniedz 2</w:t>
      </w:r>
      <w:r w:rsidR="00AF69EF">
        <w:rPr>
          <w:rFonts w:ascii="Times New Roman" w:eastAsia="Times New Roman" w:hAnsi="Times New Roman" w:cs="Times New Roman"/>
          <w:sz w:val="24"/>
          <w:szCs w:val="24"/>
        </w:rPr>
        <w:t> </w:t>
      </w:r>
      <w:r w:rsidR="002D5E21">
        <w:rPr>
          <w:rFonts w:ascii="Times New Roman" w:eastAsia="Times New Roman" w:hAnsi="Times New Roman" w:cs="Times New Roman"/>
          <w:sz w:val="24"/>
          <w:szCs w:val="24"/>
        </w:rPr>
        <w:t>(divas)</w:t>
      </w:r>
      <w:r w:rsidR="00AF69EF">
        <w:rPr>
          <w:rFonts w:ascii="Times New Roman" w:eastAsia="Times New Roman" w:hAnsi="Times New Roman" w:cs="Times New Roman"/>
          <w:sz w:val="24"/>
          <w:szCs w:val="24"/>
        </w:rPr>
        <w:t xml:space="preserve"> </w:t>
      </w:r>
      <w:r w:rsidR="002D5E21">
        <w:rPr>
          <w:rFonts w:ascii="Times New Roman" w:eastAsia="Times New Roman" w:hAnsi="Times New Roman" w:cs="Times New Roman"/>
          <w:sz w:val="24"/>
          <w:szCs w:val="24"/>
        </w:rPr>
        <w:t>nedēļas. Ja arī pēc pieteikšanās termiņa pagarinājuma dalībai Izspēlē vai pēc rakstisko darbu iesniegšanas termiņa</w:t>
      </w:r>
      <w:r w:rsidR="002B7F5A">
        <w:rPr>
          <w:rFonts w:ascii="Times New Roman" w:eastAsia="Times New Roman" w:hAnsi="Times New Roman" w:cs="Times New Roman"/>
          <w:sz w:val="24"/>
          <w:szCs w:val="24"/>
        </w:rPr>
        <w:t xml:space="preserve"> iestāšanās Izspēlē ir pieteikušās ne vairāk kā 5</w:t>
      </w:r>
      <w:r w:rsidR="00AF69EF">
        <w:rPr>
          <w:rFonts w:ascii="Times New Roman" w:eastAsia="Times New Roman" w:hAnsi="Times New Roman" w:cs="Times New Roman"/>
          <w:sz w:val="24"/>
          <w:szCs w:val="24"/>
        </w:rPr>
        <w:t> </w:t>
      </w:r>
      <w:r w:rsidR="002B7F5A">
        <w:rPr>
          <w:rFonts w:ascii="Times New Roman" w:eastAsia="Times New Roman" w:hAnsi="Times New Roman" w:cs="Times New Roman"/>
          <w:sz w:val="24"/>
          <w:szCs w:val="24"/>
        </w:rPr>
        <w:t>(piecas) komandas, LU JFSP Valde lemj par Izspēļu turpmāko norisi, par pieņemto lēmumu informējot Izspēles dalībniekus un tiesnešus.</w:t>
      </w:r>
      <w:r w:rsidR="002D5E21">
        <w:rPr>
          <w:rFonts w:ascii="Times New Roman" w:eastAsia="Times New Roman" w:hAnsi="Times New Roman" w:cs="Times New Roman"/>
          <w:sz w:val="24"/>
          <w:szCs w:val="24"/>
        </w:rPr>
        <w:t xml:space="preserve">  </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Saziņā ar Izspēles organizētājiem komandu pārstāv tās kapteinis.</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Komandas, piesakoties dalībai Izspēlē, rakstiskās kāzusa analīzes titullapā norāda komandas devīzi, kas izmantojama kā vienīgā komandas identifikācijas zīme un norādāma arī komandas pieteikumā. Devīze ir vārds vai īss teiciens, ar ko pieteikumā Izspēlei aizstāj autoru vārdus. Ja komanda kā devīzi izmanto izteicienu vai frāzi, kas nav valsts valodā, papildus norāda tās tulkojumu.</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Pēc rakstiskās daļas nosūtīšanas izmaiņu veikšanu tajā nepieļauj.</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lastRenderedPageBreak/>
        <w:t>Visas saņemtās rakstiskās daļas Izspēles organizētāji izmanto tikai Izspēles ietvaros.</w:t>
      </w:r>
    </w:p>
    <w:p w:rsidR="00964E14" w:rsidRPr="00357985" w:rsidRDefault="00F470E7" w:rsidP="00357985">
      <w:pPr>
        <w:numPr>
          <w:ilvl w:val="0"/>
          <w:numId w:val="1"/>
        </w:numPr>
        <w:spacing w:after="0" w:line="360" w:lineRule="auto"/>
        <w:ind w:left="0"/>
        <w:jc w:val="both"/>
        <w:rPr>
          <w:rFonts w:ascii="Times New Roman" w:hAnsi="Times New Roman" w:cs="Times New Roman"/>
        </w:rPr>
      </w:pPr>
      <w:r w:rsidRPr="00357985">
        <w:rPr>
          <w:rFonts w:ascii="Times New Roman" w:eastAsia="Times New Roman" w:hAnsi="Times New Roman" w:cs="Times New Roman"/>
          <w:b/>
          <w:sz w:val="24"/>
          <w:szCs w:val="24"/>
        </w:rPr>
        <w:t xml:space="preserve">Kāzusa publicēšana </w:t>
      </w:r>
    </w:p>
    <w:p w:rsidR="00964E14" w:rsidRPr="00357985" w:rsidRDefault="00F470E7" w:rsidP="00357985">
      <w:pPr>
        <w:spacing w:after="0" w:line="360" w:lineRule="auto"/>
        <w:jc w:val="both"/>
        <w:rPr>
          <w:rFonts w:ascii="Times New Roman" w:hAnsi="Times New Roman" w:cs="Times New Roman"/>
        </w:rPr>
      </w:pPr>
      <w:r w:rsidRPr="00357985">
        <w:rPr>
          <w:rFonts w:ascii="Times New Roman" w:eastAsia="Times New Roman" w:hAnsi="Times New Roman" w:cs="Times New Roman"/>
          <w:sz w:val="24"/>
          <w:szCs w:val="24"/>
        </w:rPr>
        <w:t xml:space="preserve">Oficiālo kāzusa tekstu publicē JFSP interneta vietnē </w:t>
      </w:r>
      <w:r w:rsidR="00B90431">
        <w:rPr>
          <w:rFonts w:ascii="Times New Roman" w:eastAsia="Times New Roman" w:hAnsi="Times New Roman" w:cs="Times New Roman"/>
          <w:sz w:val="24"/>
          <w:szCs w:val="24"/>
        </w:rPr>
        <w:t>www.jfsp.lu.lv līdz 2018. </w:t>
      </w:r>
      <w:r w:rsidR="002A43A9">
        <w:rPr>
          <w:rFonts w:ascii="Times New Roman" w:eastAsia="Times New Roman" w:hAnsi="Times New Roman" w:cs="Times New Roman"/>
          <w:sz w:val="24"/>
          <w:szCs w:val="24"/>
        </w:rPr>
        <w:t xml:space="preserve">gada </w:t>
      </w:r>
      <w:r w:rsidR="00B90431">
        <w:rPr>
          <w:rFonts w:ascii="Times New Roman" w:eastAsia="Times New Roman" w:hAnsi="Times New Roman" w:cs="Times New Roman"/>
          <w:sz w:val="24"/>
          <w:szCs w:val="24"/>
        </w:rPr>
        <w:t>28</w:t>
      </w:r>
      <w:r w:rsidRPr="00357985">
        <w:rPr>
          <w:rFonts w:ascii="Times New Roman" w:eastAsia="Times New Roman" w:hAnsi="Times New Roman" w:cs="Times New Roman"/>
          <w:sz w:val="24"/>
          <w:szCs w:val="24"/>
        </w:rPr>
        <w:t>.</w:t>
      </w:r>
      <w:r w:rsidR="00B90431">
        <w:rPr>
          <w:rFonts w:ascii="Times New Roman" w:eastAsia="Times New Roman" w:hAnsi="Times New Roman" w:cs="Times New Roman"/>
          <w:sz w:val="24"/>
          <w:szCs w:val="24"/>
        </w:rPr>
        <w:t> februārim</w:t>
      </w:r>
      <w:r w:rsidRPr="00357985">
        <w:rPr>
          <w:rFonts w:ascii="Times New Roman" w:eastAsia="Times New Roman" w:hAnsi="Times New Roman" w:cs="Times New Roman"/>
          <w:sz w:val="24"/>
          <w:szCs w:val="24"/>
        </w:rPr>
        <w:t>.</w:t>
      </w:r>
    </w:p>
    <w:p w:rsidR="00964E14" w:rsidRPr="00357985" w:rsidRDefault="00F470E7" w:rsidP="00357985">
      <w:pPr>
        <w:spacing w:after="0" w:line="360" w:lineRule="auto"/>
        <w:jc w:val="center"/>
        <w:rPr>
          <w:rFonts w:ascii="Times New Roman" w:hAnsi="Times New Roman" w:cs="Times New Roman"/>
        </w:rPr>
      </w:pPr>
      <w:r w:rsidRPr="00357985">
        <w:rPr>
          <w:rFonts w:ascii="Times New Roman" w:eastAsia="Times New Roman" w:hAnsi="Times New Roman" w:cs="Times New Roman"/>
          <w:b/>
          <w:sz w:val="24"/>
          <w:szCs w:val="24"/>
        </w:rPr>
        <w:t>II. Izspēles rakstiskā daļa</w:t>
      </w:r>
    </w:p>
    <w:p w:rsidR="00964E14" w:rsidRPr="00357985" w:rsidRDefault="00F470E7" w:rsidP="00357985">
      <w:pPr>
        <w:numPr>
          <w:ilvl w:val="0"/>
          <w:numId w:val="1"/>
        </w:numPr>
        <w:spacing w:after="0" w:line="360" w:lineRule="auto"/>
        <w:ind w:left="0"/>
        <w:jc w:val="both"/>
        <w:rPr>
          <w:rFonts w:ascii="Times New Roman" w:hAnsi="Times New Roman" w:cs="Times New Roman"/>
        </w:rPr>
      </w:pPr>
      <w:r w:rsidRPr="00357985">
        <w:rPr>
          <w:rFonts w:ascii="Times New Roman" w:eastAsia="Times New Roman" w:hAnsi="Times New Roman" w:cs="Times New Roman"/>
          <w:b/>
          <w:sz w:val="24"/>
          <w:szCs w:val="24"/>
        </w:rPr>
        <w:t xml:space="preserve">Kāzusa analīzes pozīcijas </w:t>
      </w:r>
    </w:p>
    <w:p w:rsidR="00964E14" w:rsidRPr="00357985" w:rsidRDefault="00F470E7" w:rsidP="00B90431">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Katra komanda sagatavo </w:t>
      </w:r>
      <w:r w:rsidR="00086D62">
        <w:rPr>
          <w:rFonts w:ascii="Times New Roman" w:eastAsia="Times New Roman" w:hAnsi="Times New Roman" w:cs="Times New Roman"/>
          <w:sz w:val="24"/>
          <w:szCs w:val="24"/>
        </w:rPr>
        <w:t>kasācijas protestu un kasācijas sūdzību vai iebildumus kasācijas protestam</w:t>
      </w:r>
      <w:r w:rsidRPr="00357985">
        <w:rPr>
          <w:rFonts w:ascii="Times New Roman" w:eastAsia="Times New Roman" w:hAnsi="Times New Roman" w:cs="Times New Roman"/>
          <w:sz w:val="24"/>
          <w:szCs w:val="24"/>
        </w:rPr>
        <w:t xml:space="preserve"> (rakstiskā daļa), </w:t>
      </w:r>
      <w:r w:rsidR="00086D62">
        <w:rPr>
          <w:rFonts w:ascii="Times New Roman" w:eastAsia="Times New Roman" w:hAnsi="Times New Roman" w:cs="Times New Roman"/>
          <w:sz w:val="24"/>
          <w:szCs w:val="24"/>
        </w:rPr>
        <w:t xml:space="preserve">vadoties tikai no kāzusā ietvertajiem juridiskajiem un faktiskajiem apstākļiem. Kāzusā ietvertie apstākļi ir pietiekami, pilnīgi un nepaplašināmi. </w:t>
      </w:r>
      <w:r w:rsidR="00A80940">
        <w:rPr>
          <w:rFonts w:ascii="Times New Roman" w:eastAsia="Times New Roman" w:hAnsi="Times New Roman" w:cs="Times New Roman"/>
          <w:sz w:val="24"/>
          <w:szCs w:val="24"/>
        </w:rPr>
        <w:t>Mutvārdu daļā komanda nav ierobežota ar rakstisk</w:t>
      </w:r>
      <w:r w:rsidR="00A80940" w:rsidRPr="00A80940">
        <w:rPr>
          <w:rFonts w:ascii="Times New Roman" w:eastAsia="Times New Roman" w:hAnsi="Times New Roman" w:cs="Times New Roman"/>
          <w:sz w:val="24"/>
          <w:szCs w:val="24"/>
        </w:rPr>
        <w:t>ā</w:t>
      </w:r>
      <w:r w:rsidR="00A80940">
        <w:rPr>
          <w:rFonts w:ascii="Times New Roman" w:eastAsia="Times New Roman" w:hAnsi="Times New Roman" w:cs="Times New Roman"/>
          <w:sz w:val="24"/>
          <w:szCs w:val="24"/>
        </w:rPr>
        <w:t>s daļas</w:t>
      </w:r>
      <w:r w:rsidR="00A80940" w:rsidRPr="00A80940">
        <w:rPr>
          <w:rFonts w:ascii="Times New Roman" w:eastAsia="Times New Roman" w:hAnsi="Times New Roman" w:cs="Times New Roman"/>
          <w:sz w:val="24"/>
          <w:szCs w:val="24"/>
        </w:rPr>
        <w:t xml:space="preserve"> </w:t>
      </w:r>
      <w:r w:rsidR="00A80940">
        <w:rPr>
          <w:rFonts w:ascii="Times New Roman" w:eastAsia="Times New Roman" w:hAnsi="Times New Roman" w:cs="Times New Roman"/>
          <w:sz w:val="24"/>
          <w:szCs w:val="24"/>
        </w:rPr>
        <w:t>analīzi.</w:t>
      </w:r>
      <w:r w:rsidRPr="00357985">
        <w:rPr>
          <w:rFonts w:ascii="Times New Roman" w:eastAsia="Times New Roman" w:hAnsi="Times New Roman" w:cs="Times New Roman"/>
          <w:sz w:val="24"/>
          <w:szCs w:val="24"/>
        </w:rPr>
        <w:t>.</w:t>
      </w:r>
    </w:p>
    <w:p w:rsidR="00964E14" w:rsidRPr="00B90431" w:rsidRDefault="00086D62" w:rsidP="00B90431">
      <w:pPr>
        <w:numPr>
          <w:ilvl w:val="1"/>
          <w:numId w:val="1"/>
        </w:numPr>
        <w:spacing w:after="0" w:line="360" w:lineRule="auto"/>
        <w:ind w:left="0" w:firstLine="0"/>
        <w:jc w:val="both"/>
        <w:rPr>
          <w:rFonts w:ascii="Times New Roman" w:hAnsi="Times New Roman" w:cs="Times New Roman"/>
        </w:rPr>
      </w:pPr>
      <w:r>
        <w:rPr>
          <w:rFonts w:ascii="Times New Roman" w:eastAsia="Times New Roman" w:hAnsi="Times New Roman" w:cs="Times New Roman"/>
          <w:sz w:val="24"/>
          <w:szCs w:val="24"/>
        </w:rPr>
        <w:t xml:space="preserve">Rakstiskā daļā komanda </w:t>
      </w:r>
      <w:r w:rsidR="00A80940">
        <w:rPr>
          <w:rFonts w:ascii="Times New Roman" w:eastAsia="Times New Roman" w:hAnsi="Times New Roman" w:cs="Times New Roman"/>
          <w:sz w:val="24"/>
          <w:szCs w:val="24"/>
        </w:rPr>
        <w:t xml:space="preserve">katrā pozīcijā attiecīgi </w:t>
      </w:r>
      <w:r>
        <w:rPr>
          <w:rFonts w:ascii="Times New Roman" w:eastAsia="Times New Roman" w:hAnsi="Times New Roman" w:cs="Times New Roman"/>
          <w:sz w:val="24"/>
          <w:szCs w:val="24"/>
        </w:rPr>
        <w:t>pamato Krimināllikuma pārkāpuma vai Kriminālprocesa likuma būtiska pārkāpuma esamību vai neesamību</w:t>
      </w:r>
      <w:r w:rsidR="00F470E7" w:rsidRPr="00357985">
        <w:rPr>
          <w:rFonts w:ascii="Times New Roman" w:eastAsia="Times New Roman" w:hAnsi="Times New Roman" w:cs="Times New Roman"/>
          <w:sz w:val="24"/>
          <w:szCs w:val="24"/>
        </w:rPr>
        <w:t>.</w:t>
      </w:r>
    </w:p>
    <w:p w:rsidR="00311E27" w:rsidRPr="00357985" w:rsidRDefault="00311E27" w:rsidP="00B90431">
      <w:pPr>
        <w:numPr>
          <w:ilvl w:val="1"/>
          <w:numId w:val="1"/>
        </w:numPr>
        <w:spacing w:after="0" w:line="360" w:lineRule="auto"/>
        <w:ind w:left="0" w:firstLine="0"/>
        <w:jc w:val="both"/>
        <w:rPr>
          <w:rFonts w:ascii="Times New Roman" w:hAnsi="Times New Roman" w:cs="Times New Roman"/>
        </w:rPr>
      </w:pPr>
      <w:r>
        <w:rPr>
          <w:rFonts w:ascii="Times New Roman" w:hAnsi="Times New Roman" w:cs="Times New Roman"/>
        </w:rPr>
        <w:t>Līdz 2018. gada </w:t>
      </w:r>
      <w:r w:rsidR="009C6150">
        <w:rPr>
          <w:rFonts w:ascii="Times New Roman" w:hAnsi="Times New Roman" w:cs="Times New Roman"/>
        </w:rPr>
        <w:t>23. marta plkst. 23.</w:t>
      </w:r>
      <w:r>
        <w:rPr>
          <w:rFonts w:ascii="Times New Roman" w:hAnsi="Times New Roman" w:cs="Times New Roman"/>
        </w:rPr>
        <w:t xml:space="preserve">59 </w:t>
      </w:r>
      <w:r w:rsidR="00D70A01">
        <w:rPr>
          <w:rFonts w:ascii="Times New Roman" w:hAnsi="Times New Roman" w:cs="Times New Roman"/>
        </w:rPr>
        <w:t xml:space="preserve">katra </w:t>
      </w:r>
      <w:r>
        <w:rPr>
          <w:rFonts w:ascii="Times New Roman" w:hAnsi="Times New Roman" w:cs="Times New Roman"/>
        </w:rPr>
        <w:t>Izspēles dalībnieku komanda ir tiesīga vien</w:t>
      </w:r>
      <w:r w:rsidR="00D70A01">
        <w:rPr>
          <w:rFonts w:ascii="Times New Roman" w:hAnsi="Times New Roman" w:cs="Times New Roman"/>
        </w:rPr>
        <w:t xml:space="preserve">u </w:t>
      </w:r>
      <w:r>
        <w:rPr>
          <w:rFonts w:ascii="Times New Roman" w:hAnsi="Times New Roman" w:cs="Times New Roman"/>
        </w:rPr>
        <w:t>reiz</w:t>
      </w:r>
      <w:r w:rsidR="00D70A01">
        <w:rPr>
          <w:rFonts w:ascii="Times New Roman" w:hAnsi="Times New Roman" w:cs="Times New Roman"/>
        </w:rPr>
        <w:t>i</w:t>
      </w:r>
      <w:r>
        <w:rPr>
          <w:rFonts w:ascii="Times New Roman" w:hAnsi="Times New Roman" w:cs="Times New Roman"/>
        </w:rPr>
        <w:t xml:space="preserve"> uzdot ne v</w:t>
      </w:r>
      <w:r w:rsidR="00271869">
        <w:rPr>
          <w:rFonts w:ascii="Times New Roman" w:hAnsi="Times New Roman" w:cs="Times New Roman"/>
        </w:rPr>
        <w:t>airāk kā 5 (piecus) precizējošus vai neskaidrus</w:t>
      </w:r>
      <w:r>
        <w:rPr>
          <w:rFonts w:ascii="Times New Roman" w:hAnsi="Times New Roman" w:cs="Times New Roman"/>
        </w:rPr>
        <w:t xml:space="preserve"> jautājumus par Izspēles kāzusu, nosūtot tos elektroniski uz e-pasta adresi </w:t>
      </w:r>
      <w:r w:rsidRPr="00B90431">
        <w:rPr>
          <w:rFonts w:ascii="Times New Roman" w:hAnsi="Times New Roman" w:cs="Times New Roman"/>
        </w:rPr>
        <w:t>jfsp@lu.lv</w:t>
      </w:r>
      <w:r>
        <w:rPr>
          <w:rFonts w:ascii="Times New Roman" w:hAnsi="Times New Roman" w:cs="Times New Roman"/>
        </w:rPr>
        <w:t xml:space="preserve">. </w:t>
      </w:r>
      <w:r w:rsidR="00271869">
        <w:rPr>
          <w:rFonts w:ascii="Times New Roman" w:hAnsi="Times New Roman" w:cs="Times New Roman"/>
        </w:rPr>
        <w:t>Izspēles organizators ir tiesīgs neatbildēt uz Izspēles dalībnieku uzdoto jautājumu, ja tas nav precizējošs jautājums vai kā citādi ir tieši saistīts ar kāzusā ietvertā uzdevuma atrisinājumu. Strīdus gadījumā par atbildes sniegšanu lemj LU JFSP Valde, kuras lēmums ir galīgs un neapstrīdams. Atbildes uz dalī</w:t>
      </w:r>
      <w:r w:rsidR="00D70A01">
        <w:rPr>
          <w:rFonts w:ascii="Times New Roman" w:hAnsi="Times New Roman" w:cs="Times New Roman"/>
        </w:rPr>
        <w:t>b</w:t>
      </w:r>
      <w:r w:rsidR="00271869">
        <w:rPr>
          <w:rFonts w:ascii="Times New Roman" w:hAnsi="Times New Roman" w:cs="Times New Roman"/>
        </w:rPr>
        <w:t>nieku komandu uzdotajiem jautājumiem</w:t>
      </w:r>
      <w:r w:rsidR="009C6150" w:rsidRPr="009C6150">
        <w:rPr>
          <w:rFonts w:ascii="Times New Roman" w:hAnsi="Times New Roman" w:cs="Times New Roman"/>
        </w:rPr>
        <w:t xml:space="preserve"> </w:t>
      </w:r>
      <w:r w:rsidR="009C6150">
        <w:rPr>
          <w:rFonts w:ascii="Times New Roman" w:hAnsi="Times New Roman" w:cs="Times New Roman"/>
        </w:rPr>
        <w:t>Organizators</w:t>
      </w:r>
      <w:r w:rsidR="009C6150">
        <w:rPr>
          <w:rFonts w:ascii="Times New Roman" w:hAnsi="Times New Roman" w:cs="Times New Roman"/>
        </w:rPr>
        <w:t xml:space="preserve">, </w:t>
      </w:r>
      <w:r w:rsidR="009C6150">
        <w:rPr>
          <w:rFonts w:ascii="Times New Roman" w:hAnsi="Times New Roman" w:cs="Times New Roman"/>
        </w:rPr>
        <w:br/>
        <w:t xml:space="preserve">neatklājot komandas, </w:t>
      </w:r>
      <w:r w:rsidR="00271869">
        <w:rPr>
          <w:rFonts w:ascii="Times New Roman" w:hAnsi="Times New Roman" w:cs="Times New Roman"/>
        </w:rPr>
        <w:t xml:space="preserve"> </w:t>
      </w:r>
      <w:r w:rsidR="009C6150">
        <w:rPr>
          <w:rFonts w:ascii="Times New Roman" w:hAnsi="Times New Roman" w:cs="Times New Roman"/>
        </w:rPr>
        <w:t>publicē savā interneta vietnē www.jfsp.lu.lv</w:t>
      </w:r>
      <w:r w:rsidR="00271869">
        <w:rPr>
          <w:rFonts w:ascii="Times New Roman" w:hAnsi="Times New Roman" w:cs="Times New Roman"/>
        </w:rPr>
        <w:t xml:space="preserve"> ne vēlāk kā 3 (trīs) dienas pirms Izspēles rakstiskā darba iesniegšanas termiņa.</w:t>
      </w:r>
    </w:p>
    <w:p w:rsidR="00964E14" w:rsidRPr="00357985" w:rsidRDefault="00F470E7" w:rsidP="00357985">
      <w:pPr>
        <w:numPr>
          <w:ilvl w:val="0"/>
          <w:numId w:val="1"/>
        </w:numPr>
        <w:spacing w:after="0" w:line="360" w:lineRule="auto"/>
        <w:ind w:left="0"/>
        <w:jc w:val="both"/>
        <w:rPr>
          <w:rFonts w:ascii="Times New Roman" w:hAnsi="Times New Roman" w:cs="Times New Roman"/>
        </w:rPr>
      </w:pPr>
      <w:r w:rsidRPr="00357985">
        <w:rPr>
          <w:rFonts w:ascii="Times New Roman" w:eastAsia="Times New Roman" w:hAnsi="Times New Roman" w:cs="Times New Roman"/>
          <w:b/>
          <w:sz w:val="24"/>
          <w:szCs w:val="24"/>
        </w:rPr>
        <w:t xml:space="preserve">Kāzusa analīzes forma un saturs </w:t>
      </w:r>
    </w:p>
    <w:p w:rsidR="00964E14" w:rsidRPr="00357985" w:rsidRDefault="00F470E7" w:rsidP="009C6150">
      <w:pPr>
        <w:numPr>
          <w:ilvl w:val="1"/>
          <w:numId w:val="1"/>
        </w:numPr>
        <w:spacing w:after="0" w:line="24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Kāzusa analīzē ir šādas sadaļas:</w:t>
      </w:r>
    </w:p>
    <w:p w:rsidR="00964E14" w:rsidRPr="00357985" w:rsidRDefault="00F470E7" w:rsidP="00B90431">
      <w:pPr>
        <w:numPr>
          <w:ilvl w:val="2"/>
          <w:numId w:val="1"/>
        </w:numPr>
        <w:spacing w:after="0"/>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titullapa;</w:t>
      </w:r>
    </w:p>
    <w:p w:rsidR="00964E14" w:rsidRPr="00357985" w:rsidRDefault="00F470E7" w:rsidP="00B90431">
      <w:pPr>
        <w:numPr>
          <w:ilvl w:val="2"/>
          <w:numId w:val="1"/>
        </w:numPr>
        <w:spacing w:after="0"/>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satura rādītājs;</w:t>
      </w:r>
    </w:p>
    <w:p w:rsidR="00964E14" w:rsidRPr="00357985" w:rsidRDefault="00F470E7" w:rsidP="00B90431">
      <w:pPr>
        <w:numPr>
          <w:ilvl w:val="2"/>
          <w:numId w:val="1"/>
        </w:numPr>
        <w:spacing w:after="0"/>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būtisko </w:t>
      </w:r>
      <w:r w:rsidR="00C62C40">
        <w:rPr>
          <w:rFonts w:ascii="Times New Roman" w:eastAsia="Times New Roman" w:hAnsi="Times New Roman" w:cs="Times New Roman"/>
          <w:sz w:val="24"/>
          <w:szCs w:val="24"/>
        </w:rPr>
        <w:t>juridisko un faktisko apstākļu</w:t>
      </w:r>
      <w:r w:rsidR="00C62C40" w:rsidRPr="00357985">
        <w:rPr>
          <w:rFonts w:ascii="Times New Roman" w:eastAsia="Times New Roman" w:hAnsi="Times New Roman" w:cs="Times New Roman"/>
          <w:sz w:val="24"/>
          <w:szCs w:val="24"/>
        </w:rPr>
        <w:t xml:space="preserve"> </w:t>
      </w:r>
      <w:r w:rsidRPr="00357985">
        <w:rPr>
          <w:rFonts w:ascii="Times New Roman" w:eastAsia="Times New Roman" w:hAnsi="Times New Roman" w:cs="Times New Roman"/>
          <w:sz w:val="24"/>
          <w:szCs w:val="24"/>
        </w:rPr>
        <w:t>izklāsts kāzusa atrisināšanai;</w:t>
      </w:r>
    </w:p>
    <w:p w:rsidR="00964E14" w:rsidRPr="00357985" w:rsidRDefault="00F470E7" w:rsidP="009C6150">
      <w:pPr>
        <w:numPr>
          <w:ilvl w:val="2"/>
          <w:numId w:val="1"/>
        </w:numPr>
        <w:spacing w:after="0"/>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kāzusa analīzes argumentācija;</w:t>
      </w:r>
    </w:p>
    <w:p w:rsidR="00964E14" w:rsidRPr="00357985" w:rsidRDefault="00F470E7" w:rsidP="009C6150">
      <w:pPr>
        <w:numPr>
          <w:ilvl w:val="2"/>
          <w:numId w:val="1"/>
        </w:numPr>
        <w:spacing w:after="0"/>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kāzusa analīzes kopsavilkums;</w:t>
      </w:r>
    </w:p>
    <w:p w:rsidR="00964E14" w:rsidRPr="00357985" w:rsidRDefault="00F470E7" w:rsidP="009C6150">
      <w:pPr>
        <w:numPr>
          <w:ilvl w:val="2"/>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normatīvo aktu un izmantotās literatūras saraksts.</w:t>
      </w:r>
    </w:p>
    <w:p w:rsidR="00964E14" w:rsidRPr="00357985" w:rsidRDefault="00F470E7" w:rsidP="009C6150">
      <w:pPr>
        <w:numPr>
          <w:ilvl w:val="1"/>
          <w:numId w:val="1"/>
        </w:numPr>
        <w:spacing w:after="100"/>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Kāzusa analīzes kopējais darba apjoms katras pozīcijas risinājumam nepārsniedz 10 </w:t>
      </w:r>
      <w:r w:rsidR="00C62C40">
        <w:rPr>
          <w:rFonts w:ascii="Times New Roman" w:eastAsia="Times New Roman" w:hAnsi="Times New Roman" w:cs="Times New Roman"/>
          <w:sz w:val="24"/>
          <w:szCs w:val="24"/>
        </w:rPr>
        <w:t xml:space="preserve">(desmit) </w:t>
      </w:r>
      <w:r w:rsidRPr="00357985">
        <w:rPr>
          <w:rFonts w:ascii="Times New Roman" w:eastAsia="Times New Roman" w:hAnsi="Times New Roman" w:cs="Times New Roman"/>
          <w:sz w:val="24"/>
          <w:szCs w:val="24"/>
        </w:rPr>
        <w:t>lap</w:t>
      </w:r>
      <w:r w:rsidR="00C62C40">
        <w:rPr>
          <w:rFonts w:ascii="Times New Roman" w:eastAsia="Times New Roman" w:hAnsi="Times New Roman" w:cs="Times New Roman"/>
          <w:sz w:val="24"/>
          <w:szCs w:val="24"/>
        </w:rPr>
        <w:t>as</w:t>
      </w:r>
      <w:r w:rsidRPr="00357985">
        <w:rPr>
          <w:rFonts w:ascii="Times New Roman" w:eastAsia="Times New Roman" w:hAnsi="Times New Roman" w:cs="Times New Roman"/>
          <w:sz w:val="24"/>
          <w:szCs w:val="24"/>
        </w:rPr>
        <w:t>puses (neieskaitot darba titullapu, normatīvo aktu un izmantotās literatūras sarakstu).</w:t>
      </w:r>
    </w:p>
    <w:p w:rsidR="00964E14" w:rsidRPr="00357985" w:rsidRDefault="00F470E7" w:rsidP="009C6150">
      <w:pPr>
        <w:numPr>
          <w:ilvl w:val="1"/>
          <w:numId w:val="1"/>
        </w:numPr>
        <w:spacing w:after="0" w:line="24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Kāzusa analīzi noformē uz A4 izmēra lapām, ievērojot šādus noteikumus:</w:t>
      </w:r>
    </w:p>
    <w:p w:rsidR="00964E14" w:rsidRPr="00357985" w:rsidRDefault="00F470E7" w:rsidP="009C6150">
      <w:pPr>
        <w:numPr>
          <w:ilvl w:val="2"/>
          <w:numId w:val="1"/>
        </w:numPr>
        <w:spacing w:after="0"/>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atstarpe starp rindām – 1,5;</w:t>
      </w:r>
    </w:p>
    <w:p w:rsidR="00964E14" w:rsidRPr="00357985" w:rsidRDefault="00F470E7" w:rsidP="009C6150">
      <w:pPr>
        <w:numPr>
          <w:ilvl w:val="2"/>
          <w:numId w:val="1"/>
        </w:numPr>
        <w:spacing w:after="0"/>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teksta attālums no lapas malām – 2 cm;</w:t>
      </w:r>
    </w:p>
    <w:p w:rsidR="00964E14" w:rsidRPr="009C6150" w:rsidRDefault="00F470E7" w:rsidP="009C6150">
      <w:pPr>
        <w:numPr>
          <w:ilvl w:val="2"/>
          <w:numId w:val="1"/>
        </w:numPr>
        <w:spacing w:after="0"/>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teksta burtraksts – Times</w:t>
      </w:r>
      <w:r w:rsidR="00D70A01">
        <w:rPr>
          <w:rFonts w:ascii="Times New Roman" w:eastAsia="Times New Roman" w:hAnsi="Times New Roman" w:cs="Times New Roman"/>
          <w:sz w:val="24"/>
          <w:szCs w:val="24"/>
        </w:rPr>
        <w:t xml:space="preserve"> </w:t>
      </w:r>
      <w:r w:rsidRPr="009C6150">
        <w:rPr>
          <w:rFonts w:ascii="Times New Roman" w:eastAsia="Times New Roman" w:hAnsi="Times New Roman" w:cs="Times New Roman"/>
          <w:sz w:val="24"/>
          <w:szCs w:val="24"/>
        </w:rPr>
        <w:t>New</w:t>
      </w:r>
      <w:r w:rsidR="00D70A01" w:rsidRPr="009C6150">
        <w:rPr>
          <w:rFonts w:ascii="Times New Roman" w:eastAsia="Times New Roman" w:hAnsi="Times New Roman" w:cs="Times New Roman"/>
          <w:sz w:val="24"/>
          <w:szCs w:val="24"/>
        </w:rPr>
        <w:t xml:space="preserve"> </w:t>
      </w:r>
      <w:r w:rsidRPr="009C6150">
        <w:rPr>
          <w:rFonts w:ascii="Times New Roman" w:eastAsia="Times New Roman" w:hAnsi="Times New Roman" w:cs="Times New Roman"/>
          <w:sz w:val="24"/>
          <w:szCs w:val="24"/>
        </w:rPr>
        <w:t>Roman, burtu izmērs – 12 pt.;</w:t>
      </w:r>
    </w:p>
    <w:p w:rsidR="00964E14" w:rsidRPr="009C6150" w:rsidRDefault="00F470E7" w:rsidP="009C6150">
      <w:pPr>
        <w:numPr>
          <w:ilvl w:val="2"/>
          <w:numId w:val="1"/>
        </w:numPr>
        <w:spacing w:after="0"/>
        <w:ind w:left="0" w:firstLine="0"/>
        <w:jc w:val="both"/>
        <w:rPr>
          <w:rFonts w:ascii="Times New Roman" w:hAnsi="Times New Roman" w:cs="Times New Roman"/>
        </w:rPr>
      </w:pPr>
      <w:r w:rsidRPr="009C6150">
        <w:rPr>
          <w:rFonts w:ascii="Times New Roman" w:eastAsia="Times New Roman" w:hAnsi="Times New Roman" w:cs="Times New Roman"/>
          <w:sz w:val="24"/>
          <w:szCs w:val="24"/>
        </w:rPr>
        <w:t xml:space="preserve"> nepieļauj rakstzīmju saspiešanas vai izplešanas iespējas izmantošanu;</w:t>
      </w:r>
    </w:p>
    <w:p w:rsidR="00964E14" w:rsidRPr="009C6150" w:rsidRDefault="00F470E7" w:rsidP="009C6150">
      <w:pPr>
        <w:numPr>
          <w:ilvl w:val="2"/>
          <w:numId w:val="1"/>
        </w:numPr>
        <w:spacing w:after="0"/>
        <w:ind w:left="709" w:hanging="709"/>
        <w:jc w:val="both"/>
        <w:rPr>
          <w:rFonts w:ascii="Times New Roman" w:hAnsi="Times New Roman" w:cs="Times New Roman"/>
        </w:rPr>
      </w:pPr>
      <w:r w:rsidRPr="009C6150">
        <w:rPr>
          <w:rFonts w:ascii="Times New Roman" w:eastAsia="Times New Roman" w:hAnsi="Times New Roman" w:cs="Times New Roman"/>
          <w:sz w:val="24"/>
          <w:szCs w:val="24"/>
        </w:rPr>
        <w:t xml:space="preserve"> rakstzīmju izmērs atsaucēs – 10 pt. Atsauču noformēšanā </w:t>
      </w:r>
      <w:r w:rsidR="00C62C40" w:rsidRPr="009C6150">
        <w:rPr>
          <w:rFonts w:ascii="Times New Roman" w:eastAsia="Times New Roman" w:hAnsi="Times New Roman" w:cs="Times New Roman"/>
          <w:sz w:val="24"/>
          <w:szCs w:val="24"/>
        </w:rPr>
        <w:t xml:space="preserve">ievēro </w:t>
      </w:r>
      <w:r w:rsidR="00D70A01" w:rsidRPr="009C6150">
        <w:rPr>
          <w:rFonts w:ascii="Times New Roman" w:hAnsi="Times New Roman" w:cs="Times New Roman"/>
        </w:rPr>
        <w:t>Latvijas Universitātes Juridiskās fakultātes metodiskos norādījumus pētniecības</w:t>
      </w:r>
      <w:r w:rsidR="00C62C40" w:rsidRPr="009C6150">
        <w:rPr>
          <w:rFonts w:ascii="Times New Roman" w:eastAsia="Times New Roman" w:hAnsi="Times New Roman" w:cs="Times New Roman"/>
          <w:sz w:val="24"/>
          <w:szCs w:val="24"/>
        </w:rPr>
        <w:t xml:space="preserve"> darbu noformēšanā </w:t>
      </w:r>
      <w:r w:rsidR="009C6150">
        <w:rPr>
          <w:rFonts w:ascii="Times New Roman" w:eastAsia="Times New Roman" w:hAnsi="Times New Roman" w:cs="Times New Roman"/>
          <w:sz w:val="24"/>
          <w:szCs w:val="24"/>
        </w:rPr>
        <w:br/>
      </w:r>
      <w:r w:rsidR="00C62C40" w:rsidRPr="009C6150">
        <w:rPr>
          <w:rFonts w:ascii="Times New Roman" w:eastAsia="Times New Roman" w:hAnsi="Times New Roman" w:cs="Times New Roman"/>
          <w:sz w:val="24"/>
          <w:szCs w:val="24"/>
        </w:rPr>
        <w:t xml:space="preserve">(Pieejami: </w:t>
      </w:r>
      <w:r w:rsidR="009C6150" w:rsidRPr="009C6150">
        <w:rPr>
          <w:rFonts w:ascii="Times New Roman" w:eastAsia="Times New Roman" w:hAnsi="Times New Roman" w:cs="Times New Roman"/>
          <w:sz w:val="24"/>
          <w:szCs w:val="24"/>
        </w:rPr>
        <w:t>https://www.jf.lu.lv/studijas/normativie-akti/</w:t>
      </w:r>
      <w:r w:rsidR="00C62C40" w:rsidRPr="009C6150">
        <w:rPr>
          <w:rFonts w:ascii="Times New Roman" w:eastAsia="Times New Roman" w:hAnsi="Times New Roman" w:cs="Times New Roman"/>
          <w:sz w:val="24"/>
          <w:szCs w:val="24"/>
        </w:rPr>
        <w:t>)</w:t>
      </w:r>
      <w:r w:rsidRPr="009C6150">
        <w:rPr>
          <w:rFonts w:ascii="Times New Roman" w:eastAsia="Times New Roman" w:hAnsi="Times New Roman" w:cs="Times New Roman"/>
          <w:sz w:val="24"/>
          <w:szCs w:val="24"/>
        </w:rPr>
        <w:t>.</w:t>
      </w:r>
    </w:p>
    <w:p w:rsidR="009C6150" w:rsidRPr="00357985" w:rsidRDefault="009C6150" w:rsidP="009C6150">
      <w:pPr>
        <w:spacing w:after="0"/>
        <w:ind w:left="709"/>
        <w:rPr>
          <w:rFonts w:ascii="Times New Roman" w:hAnsi="Times New Roman" w:cs="Times New Roman"/>
        </w:rPr>
      </w:pP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lastRenderedPageBreak/>
        <w:t>Rakstiskās daļas titullapā norāda tikai komandas devīzi</w:t>
      </w:r>
      <w:r w:rsidR="00E43144">
        <w:rPr>
          <w:rFonts w:ascii="Times New Roman" w:eastAsia="Times New Roman" w:hAnsi="Times New Roman" w:cs="Times New Roman"/>
          <w:sz w:val="24"/>
          <w:szCs w:val="24"/>
        </w:rPr>
        <w:t xml:space="preserve"> un pozīciju – aizstāvība vai apsūdzība</w:t>
      </w:r>
      <w:r w:rsidR="008725E2">
        <w:rPr>
          <w:rFonts w:ascii="Times New Roman" w:eastAsia="Times New Roman" w:hAnsi="Times New Roman" w:cs="Times New Roman"/>
          <w:sz w:val="24"/>
          <w:szCs w:val="24"/>
        </w:rPr>
        <w:t>, ievērojot 8.1. punktā noteikto</w:t>
      </w:r>
      <w:r w:rsidRPr="00357985">
        <w:rPr>
          <w:rFonts w:ascii="Times New Roman" w:eastAsia="Times New Roman" w:hAnsi="Times New Roman" w:cs="Times New Roman"/>
          <w:sz w:val="24"/>
          <w:szCs w:val="24"/>
        </w:rPr>
        <w:t>. Nedz titullapā, nedz citur kāzusa analīzē neiekļauj norādes, kas ļauj identificēt tā</w:t>
      </w:r>
      <w:r w:rsidR="00E43144">
        <w:rPr>
          <w:rFonts w:ascii="Times New Roman" w:eastAsia="Times New Roman" w:hAnsi="Times New Roman" w:cs="Times New Roman"/>
          <w:sz w:val="24"/>
          <w:szCs w:val="24"/>
        </w:rPr>
        <w:t>s</w:t>
      </w:r>
      <w:r w:rsidRPr="00357985">
        <w:rPr>
          <w:rFonts w:ascii="Times New Roman" w:eastAsia="Times New Roman" w:hAnsi="Times New Roman" w:cs="Times New Roman"/>
          <w:sz w:val="24"/>
          <w:szCs w:val="24"/>
        </w:rPr>
        <w:t xml:space="preserve"> autorus. </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Kāzusa analīzi raksta gramatiski un stilistiski pareizā latviešu valodā.</w:t>
      </w:r>
    </w:p>
    <w:p w:rsidR="00964E14" w:rsidRPr="00357985" w:rsidRDefault="00F470E7" w:rsidP="00357985">
      <w:pPr>
        <w:spacing w:before="120" w:after="0" w:line="360" w:lineRule="auto"/>
        <w:jc w:val="center"/>
        <w:rPr>
          <w:rFonts w:ascii="Times New Roman" w:hAnsi="Times New Roman" w:cs="Times New Roman"/>
        </w:rPr>
      </w:pPr>
      <w:r w:rsidRPr="00357985">
        <w:rPr>
          <w:rFonts w:ascii="Times New Roman" w:eastAsia="Times New Roman" w:hAnsi="Times New Roman" w:cs="Times New Roman"/>
          <w:b/>
          <w:sz w:val="24"/>
          <w:szCs w:val="24"/>
        </w:rPr>
        <w:t xml:space="preserve">III. Izspēles </w:t>
      </w:r>
      <w:r w:rsidR="00A80940">
        <w:rPr>
          <w:rFonts w:ascii="Times New Roman" w:eastAsia="Times New Roman" w:hAnsi="Times New Roman" w:cs="Times New Roman"/>
          <w:b/>
          <w:sz w:val="24"/>
          <w:szCs w:val="24"/>
        </w:rPr>
        <w:t>mutvārdu</w:t>
      </w:r>
      <w:r w:rsidR="00A80940" w:rsidRPr="00357985">
        <w:rPr>
          <w:rFonts w:ascii="Times New Roman" w:eastAsia="Times New Roman" w:hAnsi="Times New Roman" w:cs="Times New Roman"/>
          <w:b/>
          <w:sz w:val="24"/>
          <w:szCs w:val="24"/>
        </w:rPr>
        <w:t xml:space="preserve"> </w:t>
      </w:r>
      <w:r w:rsidRPr="00357985">
        <w:rPr>
          <w:rFonts w:ascii="Times New Roman" w:eastAsia="Times New Roman" w:hAnsi="Times New Roman" w:cs="Times New Roman"/>
          <w:b/>
          <w:sz w:val="24"/>
          <w:szCs w:val="24"/>
        </w:rPr>
        <w:t>daļa</w:t>
      </w:r>
    </w:p>
    <w:p w:rsidR="00964E14" w:rsidRPr="00357985" w:rsidRDefault="00F470E7" w:rsidP="00357985">
      <w:pPr>
        <w:numPr>
          <w:ilvl w:val="0"/>
          <w:numId w:val="1"/>
        </w:numPr>
        <w:spacing w:after="0" w:line="360" w:lineRule="auto"/>
        <w:ind w:left="0"/>
        <w:jc w:val="both"/>
        <w:rPr>
          <w:rFonts w:ascii="Times New Roman" w:hAnsi="Times New Roman" w:cs="Times New Roman"/>
        </w:rPr>
      </w:pPr>
      <w:r w:rsidRPr="00357985">
        <w:rPr>
          <w:rFonts w:ascii="Times New Roman" w:eastAsia="Times New Roman" w:hAnsi="Times New Roman" w:cs="Times New Roman"/>
          <w:b/>
          <w:sz w:val="24"/>
          <w:szCs w:val="24"/>
        </w:rPr>
        <w:t xml:space="preserve">Izspēles </w:t>
      </w:r>
      <w:r w:rsidR="00A80940">
        <w:rPr>
          <w:rFonts w:ascii="Times New Roman" w:eastAsia="Times New Roman" w:hAnsi="Times New Roman" w:cs="Times New Roman"/>
          <w:b/>
          <w:sz w:val="24"/>
          <w:szCs w:val="24"/>
        </w:rPr>
        <w:t>mutvārdu</w:t>
      </w:r>
      <w:r w:rsidR="00A80940" w:rsidRPr="00357985">
        <w:rPr>
          <w:rFonts w:ascii="Times New Roman" w:eastAsia="Times New Roman" w:hAnsi="Times New Roman" w:cs="Times New Roman"/>
          <w:b/>
          <w:sz w:val="24"/>
          <w:szCs w:val="24"/>
        </w:rPr>
        <w:t xml:space="preserve"> </w:t>
      </w:r>
      <w:r w:rsidRPr="00357985">
        <w:rPr>
          <w:rFonts w:ascii="Times New Roman" w:eastAsia="Times New Roman" w:hAnsi="Times New Roman" w:cs="Times New Roman"/>
          <w:b/>
          <w:sz w:val="24"/>
          <w:szCs w:val="24"/>
        </w:rPr>
        <w:t xml:space="preserve">daļas dalībnieki </w:t>
      </w:r>
    </w:p>
    <w:p w:rsidR="00964E14" w:rsidRPr="00357985" w:rsidRDefault="00F470E7" w:rsidP="00357985">
      <w:pPr>
        <w:numPr>
          <w:ilvl w:val="1"/>
          <w:numId w:val="1"/>
        </w:numPr>
        <w:spacing w:after="0" w:line="360" w:lineRule="auto"/>
        <w:ind w:left="0" w:firstLine="0"/>
        <w:contextualSpacing/>
        <w:jc w:val="both"/>
        <w:rPr>
          <w:rFonts w:ascii="Times New Roman" w:hAnsi="Times New Roman" w:cs="Times New Roman"/>
        </w:rPr>
      </w:pPr>
      <w:r w:rsidRPr="00357985">
        <w:rPr>
          <w:rFonts w:ascii="Times New Roman" w:eastAsia="Times New Roman" w:hAnsi="Times New Roman" w:cs="Times New Roman"/>
          <w:sz w:val="24"/>
          <w:szCs w:val="24"/>
        </w:rPr>
        <w:t xml:space="preserve">Izspēles </w:t>
      </w:r>
      <w:r w:rsidR="00A80940">
        <w:rPr>
          <w:rFonts w:ascii="Times New Roman" w:eastAsia="Times New Roman" w:hAnsi="Times New Roman" w:cs="Times New Roman"/>
          <w:sz w:val="24"/>
          <w:szCs w:val="24"/>
        </w:rPr>
        <w:t>mutvārdu</w:t>
      </w:r>
      <w:r w:rsidR="00A80940" w:rsidRPr="00357985">
        <w:rPr>
          <w:rFonts w:ascii="Times New Roman" w:eastAsia="Times New Roman" w:hAnsi="Times New Roman" w:cs="Times New Roman"/>
          <w:sz w:val="24"/>
          <w:szCs w:val="24"/>
        </w:rPr>
        <w:t xml:space="preserve"> </w:t>
      </w:r>
      <w:r w:rsidRPr="00357985">
        <w:rPr>
          <w:rFonts w:ascii="Times New Roman" w:eastAsia="Times New Roman" w:hAnsi="Times New Roman" w:cs="Times New Roman"/>
          <w:sz w:val="24"/>
          <w:szCs w:val="24"/>
        </w:rPr>
        <w:t xml:space="preserve">daļā piedalās </w:t>
      </w:r>
      <w:r w:rsidR="00A80940">
        <w:rPr>
          <w:rFonts w:ascii="Times New Roman" w:eastAsia="Times New Roman" w:hAnsi="Times New Roman" w:cs="Times New Roman"/>
          <w:sz w:val="24"/>
          <w:szCs w:val="24"/>
        </w:rPr>
        <w:t>tās</w:t>
      </w:r>
      <w:r w:rsidR="00A80940" w:rsidRPr="00357985">
        <w:rPr>
          <w:rFonts w:ascii="Times New Roman" w:eastAsia="Times New Roman" w:hAnsi="Times New Roman" w:cs="Times New Roman"/>
          <w:sz w:val="24"/>
          <w:szCs w:val="24"/>
        </w:rPr>
        <w:t xml:space="preserve"> </w:t>
      </w:r>
      <w:r w:rsidRPr="00357985">
        <w:rPr>
          <w:rFonts w:ascii="Times New Roman" w:eastAsia="Times New Roman" w:hAnsi="Times New Roman" w:cs="Times New Roman"/>
          <w:sz w:val="24"/>
          <w:szCs w:val="24"/>
        </w:rPr>
        <w:t xml:space="preserve">komandas, kas Izspēles rakstiskā daļā ieguvušas </w:t>
      </w:r>
      <w:r w:rsidR="002D5E21">
        <w:rPr>
          <w:rFonts w:ascii="Times New Roman" w:eastAsia="Times New Roman" w:hAnsi="Times New Roman" w:cs="Times New Roman"/>
          <w:sz w:val="24"/>
          <w:szCs w:val="24"/>
        </w:rPr>
        <w:t xml:space="preserve">ne mazāk kā </w:t>
      </w:r>
      <w:r w:rsidR="00D70A01">
        <w:rPr>
          <w:rFonts w:ascii="Times New Roman" w:eastAsia="Times New Roman" w:hAnsi="Times New Roman" w:cs="Times New Roman"/>
          <w:sz w:val="24"/>
          <w:szCs w:val="24"/>
        </w:rPr>
        <w:t>100</w:t>
      </w:r>
      <w:r w:rsidR="002D5E21">
        <w:rPr>
          <w:rFonts w:ascii="Times New Roman" w:eastAsia="Times New Roman" w:hAnsi="Times New Roman" w:cs="Times New Roman"/>
          <w:sz w:val="24"/>
          <w:szCs w:val="24"/>
        </w:rPr>
        <w:t xml:space="preserve"> punktus</w:t>
      </w:r>
      <w:r w:rsidRPr="00357985">
        <w:rPr>
          <w:rFonts w:ascii="Times New Roman" w:eastAsia="Times New Roman" w:hAnsi="Times New Roman" w:cs="Times New Roman"/>
          <w:sz w:val="24"/>
          <w:szCs w:val="24"/>
        </w:rPr>
        <w:t xml:space="preserve">. </w:t>
      </w:r>
    </w:p>
    <w:p w:rsidR="00964E14" w:rsidRPr="00357985" w:rsidRDefault="002D5E21" w:rsidP="00357985">
      <w:pPr>
        <w:numPr>
          <w:ilvl w:val="1"/>
          <w:numId w:val="1"/>
        </w:numPr>
        <w:spacing w:after="0" w:line="360" w:lineRule="auto"/>
        <w:ind w:left="0" w:firstLine="0"/>
        <w:contextualSpacing/>
        <w:jc w:val="both"/>
        <w:rPr>
          <w:rFonts w:ascii="Times New Roman" w:hAnsi="Times New Roman" w:cs="Times New Roman"/>
        </w:rPr>
      </w:pPr>
      <w:r>
        <w:rPr>
          <w:rFonts w:ascii="Times New Roman" w:eastAsia="Times New Roman" w:hAnsi="Times New Roman" w:cs="Times New Roman"/>
          <w:sz w:val="24"/>
          <w:szCs w:val="24"/>
        </w:rPr>
        <w:t>LU JFSP Valde ne vēlāk kā 2 (divas) nedēļas pirms 11.1. punktā noteiktās Izspēles mutvārdu daļas norises dienas</w:t>
      </w:r>
      <w:r w:rsidR="00F470E7" w:rsidRPr="00357985">
        <w:rPr>
          <w:rFonts w:ascii="Times New Roman" w:eastAsia="Times New Roman" w:hAnsi="Times New Roman" w:cs="Times New Roman"/>
          <w:sz w:val="24"/>
          <w:szCs w:val="24"/>
        </w:rPr>
        <w:t xml:space="preserve"> var lemt par dalībnieku</w:t>
      </w:r>
      <w:r>
        <w:rPr>
          <w:rFonts w:ascii="Times New Roman" w:eastAsia="Times New Roman" w:hAnsi="Times New Roman" w:cs="Times New Roman"/>
          <w:sz w:val="24"/>
          <w:szCs w:val="24"/>
        </w:rPr>
        <w:t xml:space="preserve"> komandu</w:t>
      </w:r>
      <w:r w:rsidR="00F470E7" w:rsidRPr="00357985">
        <w:rPr>
          <w:rFonts w:ascii="Times New Roman" w:eastAsia="Times New Roman" w:hAnsi="Times New Roman" w:cs="Times New Roman"/>
          <w:sz w:val="24"/>
          <w:szCs w:val="24"/>
        </w:rPr>
        <w:t xml:space="preserve"> skaita palielināšanu vai samazināšanu.</w:t>
      </w:r>
    </w:p>
    <w:p w:rsidR="00964E14" w:rsidRPr="00357985" w:rsidRDefault="007F2A87" w:rsidP="00357985">
      <w:pPr>
        <w:numPr>
          <w:ilvl w:val="0"/>
          <w:numId w:val="1"/>
        </w:numPr>
        <w:spacing w:after="0" w:line="360" w:lineRule="auto"/>
        <w:ind w:left="0"/>
        <w:jc w:val="both"/>
        <w:rPr>
          <w:rFonts w:ascii="Times New Roman" w:hAnsi="Times New Roman" w:cs="Times New Roman"/>
        </w:rPr>
      </w:pPr>
      <w:r w:rsidRPr="00357985">
        <w:rPr>
          <w:rFonts w:ascii="Times New Roman" w:eastAsia="Times New Roman" w:hAnsi="Times New Roman" w:cs="Times New Roman"/>
          <w:b/>
          <w:sz w:val="24"/>
          <w:szCs w:val="24"/>
        </w:rPr>
        <w:t>Izspē</w:t>
      </w:r>
      <w:r>
        <w:rPr>
          <w:rFonts w:ascii="Times New Roman" w:eastAsia="Times New Roman" w:hAnsi="Times New Roman" w:cs="Times New Roman"/>
          <w:b/>
          <w:sz w:val="24"/>
          <w:szCs w:val="24"/>
        </w:rPr>
        <w:t>les mutvārdu</w:t>
      </w:r>
      <w:r w:rsidRPr="00357985">
        <w:rPr>
          <w:rFonts w:ascii="Times New Roman" w:eastAsia="Times New Roman" w:hAnsi="Times New Roman" w:cs="Times New Roman"/>
          <w:b/>
          <w:sz w:val="24"/>
          <w:szCs w:val="24"/>
        </w:rPr>
        <w:t xml:space="preserve"> daļas </w:t>
      </w:r>
      <w:r w:rsidR="00F470E7" w:rsidRPr="00357985">
        <w:rPr>
          <w:rFonts w:ascii="Times New Roman" w:eastAsia="Times New Roman" w:hAnsi="Times New Roman" w:cs="Times New Roman"/>
          <w:b/>
          <w:sz w:val="24"/>
          <w:szCs w:val="24"/>
        </w:rPr>
        <w:t xml:space="preserve">norises laiks un vieta </w:t>
      </w:r>
    </w:p>
    <w:p w:rsidR="00964E14" w:rsidRPr="00357985" w:rsidRDefault="00F470E7" w:rsidP="00357985">
      <w:pPr>
        <w:numPr>
          <w:ilvl w:val="1"/>
          <w:numId w:val="1"/>
        </w:numPr>
        <w:spacing w:after="0" w:line="360" w:lineRule="auto"/>
        <w:ind w:left="0" w:firstLine="0"/>
        <w:contextualSpacing/>
        <w:jc w:val="both"/>
        <w:rPr>
          <w:rFonts w:ascii="Times New Roman" w:hAnsi="Times New Roman" w:cs="Times New Roman"/>
        </w:rPr>
      </w:pPr>
      <w:r w:rsidRPr="00357985">
        <w:rPr>
          <w:rFonts w:ascii="Times New Roman" w:eastAsia="Times New Roman" w:hAnsi="Times New Roman" w:cs="Times New Roman"/>
          <w:sz w:val="24"/>
          <w:szCs w:val="24"/>
        </w:rPr>
        <w:t xml:space="preserve">Izspēļu priekšsacīkstes un pusfināls notiek Rīgā, Latvijas Universitātes Juridiskās fakultātes telpās </w:t>
      </w:r>
      <w:r w:rsidR="002D5E21" w:rsidRPr="00357985">
        <w:rPr>
          <w:rFonts w:ascii="Times New Roman" w:eastAsia="Times New Roman" w:hAnsi="Times New Roman" w:cs="Times New Roman"/>
          <w:sz w:val="24"/>
          <w:szCs w:val="24"/>
        </w:rPr>
        <w:t>201</w:t>
      </w:r>
      <w:r w:rsidR="002D5E21">
        <w:rPr>
          <w:rFonts w:ascii="Times New Roman" w:eastAsia="Times New Roman" w:hAnsi="Times New Roman" w:cs="Times New Roman"/>
          <w:sz w:val="24"/>
          <w:szCs w:val="24"/>
        </w:rPr>
        <w:t>8. </w:t>
      </w:r>
      <w:r w:rsidR="002A43A9">
        <w:rPr>
          <w:rFonts w:ascii="Times New Roman" w:eastAsia="Times New Roman" w:hAnsi="Times New Roman" w:cs="Times New Roman"/>
          <w:sz w:val="24"/>
          <w:szCs w:val="24"/>
        </w:rPr>
        <w:t xml:space="preserve">gada </w:t>
      </w:r>
      <w:r w:rsidR="002D5E21">
        <w:rPr>
          <w:rFonts w:ascii="Times New Roman" w:eastAsia="Times New Roman" w:hAnsi="Times New Roman" w:cs="Times New Roman"/>
          <w:sz w:val="24"/>
          <w:szCs w:val="24"/>
        </w:rPr>
        <w:t>2</w:t>
      </w:r>
      <w:r w:rsidR="002A43A9">
        <w:rPr>
          <w:rFonts w:ascii="Times New Roman" w:eastAsia="Times New Roman" w:hAnsi="Times New Roman" w:cs="Times New Roman"/>
          <w:sz w:val="24"/>
          <w:szCs w:val="24"/>
        </w:rPr>
        <w:t>8</w:t>
      </w:r>
      <w:r w:rsidRPr="00357985">
        <w:rPr>
          <w:rFonts w:ascii="Times New Roman" w:eastAsia="Times New Roman" w:hAnsi="Times New Roman" w:cs="Times New Roman"/>
          <w:sz w:val="24"/>
          <w:szCs w:val="24"/>
        </w:rPr>
        <w:t>.</w:t>
      </w:r>
      <w:r w:rsidR="002D5E21">
        <w:rPr>
          <w:rFonts w:ascii="Times New Roman" w:eastAsia="Times New Roman" w:hAnsi="Times New Roman" w:cs="Times New Roman"/>
          <w:sz w:val="24"/>
          <w:szCs w:val="24"/>
        </w:rPr>
        <w:t> </w:t>
      </w:r>
      <w:r w:rsidRPr="00357985">
        <w:rPr>
          <w:rFonts w:ascii="Times New Roman" w:eastAsia="Times New Roman" w:hAnsi="Times New Roman" w:cs="Times New Roman"/>
          <w:sz w:val="24"/>
          <w:szCs w:val="24"/>
        </w:rPr>
        <w:t xml:space="preserve">aprīlī. </w:t>
      </w:r>
    </w:p>
    <w:p w:rsidR="00964E14" w:rsidRPr="00357985" w:rsidRDefault="00F470E7" w:rsidP="00357985">
      <w:pPr>
        <w:numPr>
          <w:ilvl w:val="1"/>
          <w:numId w:val="1"/>
        </w:numPr>
        <w:spacing w:after="0" w:line="360" w:lineRule="auto"/>
        <w:ind w:left="0" w:firstLine="0"/>
        <w:contextualSpacing/>
        <w:jc w:val="both"/>
        <w:rPr>
          <w:rFonts w:ascii="Times New Roman" w:hAnsi="Times New Roman" w:cs="Times New Roman"/>
        </w:rPr>
      </w:pPr>
      <w:r w:rsidRPr="00357985">
        <w:rPr>
          <w:rFonts w:ascii="Times New Roman" w:eastAsia="Times New Roman" w:hAnsi="Times New Roman" w:cs="Times New Roman"/>
          <w:sz w:val="24"/>
          <w:szCs w:val="24"/>
        </w:rPr>
        <w:t xml:space="preserve">Izspēles fināls notiek Latvijas Republikas Augstākās tiesas telpās </w:t>
      </w:r>
      <w:r w:rsidR="002B7F5A" w:rsidRPr="00357985">
        <w:rPr>
          <w:rFonts w:ascii="Times New Roman" w:eastAsia="Times New Roman" w:hAnsi="Times New Roman" w:cs="Times New Roman"/>
          <w:sz w:val="24"/>
          <w:szCs w:val="24"/>
        </w:rPr>
        <w:t>201</w:t>
      </w:r>
      <w:r w:rsidR="002B7F5A">
        <w:rPr>
          <w:rFonts w:ascii="Times New Roman" w:eastAsia="Times New Roman" w:hAnsi="Times New Roman" w:cs="Times New Roman"/>
          <w:sz w:val="24"/>
          <w:szCs w:val="24"/>
        </w:rPr>
        <w:t>8</w:t>
      </w:r>
      <w:r w:rsidRPr="00357985">
        <w:rPr>
          <w:rFonts w:ascii="Times New Roman" w:eastAsia="Times New Roman" w:hAnsi="Times New Roman" w:cs="Times New Roman"/>
          <w:sz w:val="24"/>
          <w:szCs w:val="24"/>
        </w:rPr>
        <w:t>.</w:t>
      </w:r>
      <w:r w:rsidR="002B7F5A">
        <w:rPr>
          <w:rFonts w:ascii="Times New Roman" w:eastAsia="Times New Roman" w:hAnsi="Times New Roman" w:cs="Times New Roman"/>
          <w:sz w:val="24"/>
          <w:szCs w:val="24"/>
        </w:rPr>
        <w:t> </w:t>
      </w:r>
      <w:r w:rsidRPr="00357985">
        <w:rPr>
          <w:rFonts w:ascii="Times New Roman" w:eastAsia="Times New Roman" w:hAnsi="Times New Roman" w:cs="Times New Roman"/>
          <w:sz w:val="24"/>
          <w:szCs w:val="24"/>
        </w:rPr>
        <w:t xml:space="preserve">gada </w:t>
      </w:r>
      <w:r w:rsidR="002B7F5A">
        <w:rPr>
          <w:rFonts w:ascii="Times New Roman" w:eastAsia="Times New Roman" w:hAnsi="Times New Roman" w:cs="Times New Roman"/>
          <w:sz w:val="24"/>
          <w:szCs w:val="24"/>
        </w:rPr>
        <w:t>2</w:t>
      </w:r>
      <w:r w:rsidR="002A43A9">
        <w:rPr>
          <w:rFonts w:ascii="Times New Roman" w:eastAsia="Times New Roman" w:hAnsi="Times New Roman" w:cs="Times New Roman"/>
          <w:sz w:val="24"/>
          <w:szCs w:val="24"/>
        </w:rPr>
        <w:t>8</w:t>
      </w:r>
      <w:r w:rsidRPr="00357985">
        <w:rPr>
          <w:rFonts w:ascii="Times New Roman" w:eastAsia="Times New Roman" w:hAnsi="Times New Roman" w:cs="Times New Roman"/>
          <w:sz w:val="24"/>
          <w:szCs w:val="24"/>
        </w:rPr>
        <w:t>.</w:t>
      </w:r>
      <w:r w:rsidR="002B7F5A">
        <w:rPr>
          <w:rFonts w:ascii="Times New Roman" w:eastAsia="Times New Roman" w:hAnsi="Times New Roman" w:cs="Times New Roman"/>
          <w:sz w:val="24"/>
          <w:szCs w:val="24"/>
        </w:rPr>
        <w:t> </w:t>
      </w:r>
      <w:r w:rsidRPr="00357985">
        <w:rPr>
          <w:rFonts w:ascii="Times New Roman" w:eastAsia="Times New Roman" w:hAnsi="Times New Roman" w:cs="Times New Roman"/>
          <w:sz w:val="24"/>
          <w:szCs w:val="24"/>
        </w:rPr>
        <w:t>aprīlī.</w:t>
      </w:r>
    </w:p>
    <w:p w:rsidR="00964E14" w:rsidRPr="00357985" w:rsidRDefault="00F470E7" w:rsidP="00357985">
      <w:pPr>
        <w:numPr>
          <w:ilvl w:val="1"/>
          <w:numId w:val="1"/>
        </w:numPr>
        <w:spacing w:after="0" w:line="360" w:lineRule="auto"/>
        <w:ind w:left="0" w:firstLine="0"/>
        <w:contextualSpacing/>
        <w:jc w:val="both"/>
        <w:rPr>
          <w:rFonts w:ascii="Times New Roman" w:hAnsi="Times New Roman" w:cs="Times New Roman"/>
        </w:rPr>
      </w:pPr>
      <w:r w:rsidRPr="00357985">
        <w:rPr>
          <w:rFonts w:ascii="Times New Roman" w:eastAsia="Times New Roman" w:hAnsi="Times New Roman" w:cs="Times New Roman"/>
          <w:sz w:val="24"/>
          <w:szCs w:val="24"/>
        </w:rPr>
        <w:t xml:space="preserve">Nepieciešamības gadījumā </w:t>
      </w:r>
      <w:r w:rsidR="002B7F5A">
        <w:rPr>
          <w:rFonts w:ascii="Times New Roman" w:eastAsia="Times New Roman" w:hAnsi="Times New Roman" w:cs="Times New Roman"/>
          <w:sz w:val="24"/>
          <w:szCs w:val="24"/>
        </w:rPr>
        <w:t>LU JFSP Valde</w:t>
      </w:r>
      <w:r w:rsidRPr="00357985">
        <w:rPr>
          <w:rFonts w:ascii="Times New Roman" w:eastAsia="Times New Roman" w:hAnsi="Times New Roman" w:cs="Times New Roman"/>
          <w:sz w:val="24"/>
          <w:szCs w:val="24"/>
        </w:rPr>
        <w:t xml:space="preserve"> var lemt par citu Izspēļu norises vietu, par to savlaicīgi informējot Izspēles dalībniekus</w:t>
      </w:r>
      <w:r w:rsidR="002B7F5A">
        <w:rPr>
          <w:rFonts w:ascii="Times New Roman" w:eastAsia="Times New Roman" w:hAnsi="Times New Roman" w:cs="Times New Roman"/>
          <w:sz w:val="24"/>
          <w:szCs w:val="24"/>
        </w:rPr>
        <w:t xml:space="preserve"> un tiesnešus</w:t>
      </w:r>
      <w:r w:rsidRPr="00357985">
        <w:rPr>
          <w:rFonts w:ascii="Times New Roman" w:eastAsia="Times New Roman" w:hAnsi="Times New Roman" w:cs="Times New Roman"/>
          <w:sz w:val="24"/>
          <w:szCs w:val="24"/>
        </w:rPr>
        <w:t xml:space="preserve">. </w:t>
      </w:r>
    </w:p>
    <w:p w:rsidR="00964E14" w:rsidRPr="00357985" w:rsidRDefault="00F470E7" w:rsidP="00357985">
      <w:pPr>
        <w:numPr>
          <w:ilvl w:val="0"/>
          <w:numId w:val="1"/>
        </w:numPr>
        <w:spacing w:after="0" w:line="360" w:lineRule="auto"/>
        <w:ind w:left="0"/>
        <w:jc w:val="both"/>
        <w:rPr>
          <w:rFonts w:ascii="Times New Roman" w:hAnsi="Times New Roman" w:cs="Times New Roman"/>
        </w:rPr>
      </w:pPr>
      <w:r w:rsidRPr="00357985">
        <w:rPr>
          <w:rFonts w:ascii="Times New Roman" w:eastAsia="Times New Roman" w:hAnsi="Times New Roman" w:cs="Times New Roman"/>
          <w:b/>
          <w:sz w:val="24"/>
          <w:szCs w:val="24"/>
        </w:rPr>
        <w:t xml:space="preserve">Izspēles valoda </w:t>
      </w:r>
    </w:p>
    <w:p w:rsidR="002B7F5A" w:rsidRDefault="00F470E7" w:rsidP="00357985">
      <w:pPr>
        <w:spacing w:after="0" w:line="360" w:lineRule="auto"/>
        <w:jc w:val="both"/>
        <w:rPr>
          <w:rFonts w:ascii="Times New Roman" w:eastAsia="Times New Roman" w:hAnsi="Times New Roman" w:cs="Times New Roman"/>
          <w:sz w:val="24"/>
          <w:szCs w:val="24"/>
        </w:rPr>
      </w:pPr>
      <w:r w:rsidRPr="00357985">
        <w:rPr>
          <w:rFonts w:ascii="Times New Roman" w:eastAsia="Times New Roman" w:hAnsi="Times New Roman" w:cs="Times New Roman"/>
          <w:sz w:val="24"/>
          <w:szCs w:val="24"/>
        </w:rPr>
        <w:t>Izspēles notiek valsts valodā.</w:t>
      </w:r>
    </w:p>
    <w:p w:rsidR="00964E14" w:rsidRPr="00357985" w:rsidRDefault="00F470E7" w:rsidP="00357985">
      <w:pPr>
        <w:numPr>
          <w:ilvl w:val="0"/>
          <w:numId w:val="1"/>
        </w:numPr>
        <w:spacing w:after="0" w:line="360" w:lineRule="auto"/>
        <w:ind w:left="0"/>
        <w:jc w:val="both"/>
        <w:rPr>
          <w:rFonts w:ascii="Times New Roman" w:hAnsi="Times New Roman" w:cs="Times New Roman"/>
        </w:rPr>
      </w:pPr>
      <w:r w:rsidRPr="00357985">
        <w:rPr>
          <w:rFonts w:ascii="Times New Roman" w:eastAsia="Times New Roman" w:hAnsi="Times New Roman" w:cs="Times New Roman"/>
          <w:b/>
          <w:sz w:val="24"/>
          <w:szCs w:val="24"/>
        </w:rPr>
        <w:t xml:space="preserve">Izspēles </w:t>
      </w:r>
      <w:r w:rsidR="007F2A87">
        <w:rPr>
          <w:rFonts w:ascii="Times New Roman" w:eastAsia="Times New Roman" w:hAnsi="Times New Roman" w:cs="Times New Roman"/>
          <w:b/>
          <w:sz w:val="24"/>
          <w:szCs w:val="24"/>
        </w:rPr>
        <w:t>mutvārdu</w:t>
      </w:r>
      <w:r w:rsidR="007F2A87" w:rsidRPr="00357985">
        <w:rPr>
          <w:rFonts w:ascii="Times New Roman" w:eastAsia="Times New Roman" w:hAnsi="Times New Roman" w:cs="Times New Roman"/>
          <w:b/>
          <w:sz w:val="24"/>
          <w:szCs w:val="24"/>
        </w:rPr>
        <w:t xml:space="preserve"> daļas </w:t>
      </w:r>
      <w:r w:rsidRPr="00357985">
        <w:rPr>
          <w:rFonts w:ascii="Times New Roman" w:eastAsia="Times New Roman" w:hAnsi="Times New Roman" w:cs="Times New Roman"/>
          <w:b/>
          <w:sz w:val="24"/>
          <w:szCs w:val="24"/>
        </w:rPr>
        <w:t>kārtas</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Izspēle notiek trīs kārtās:</w:t>
      </w:r>
    </w:p>
    <w:p w:rsidR="00964E14" w:rsidRPr="00357985" w:rsidRDefault="00105024" w:rsidP="00357985">
      <w:pPr>
        <w:numPr>
          <w:ilvl w:val="2"/>
          <w:numId w:val="1"/>
        </w:numPr>
        <w:spacing w:after="0" w:line="360" w:lineRule="auto"/>
        <w:ind w:left="0" w:firstLine="0"/>
        <w:jc w:val="both"/>
        <w:rPr>
          <w:rFonts w:ascii="Times New Roman" w:hAnsi="Times New Roman" w:cs="Times New Roman"/>
        </w:rPr>
      </w:pPr>
      <w:r>
        <w:rPr>
          <w:rFonts w:ascii="Times New Roman" w:eastAsia="Times New Roman" w:hAnsi="Times New Roman" w:cs="Times New Roman"/>
          <w:sz w:val="24"/>
          <w:szCs w:val="24"/>
        </w:rPr>
        <w:t>P</w:t>
      </w:r>
      <w:r w:rsidRPr="00357985">
        <w:rPr>
          <w:rFonts w:ascii="Times New Roman" w:eastAsia="Times New Roman" w:hAnsi="Times New Roman" w:cs="Times New Roman"/>
          <w:sz w:val="24"/>
          <w:szCs w:val="24"/>
        </w:rPr>
        <w:t>riekšsacīkst</w:t>
      </w:r>
      <w:r>
        <w:rPr>
          <w:rFonts w:ascii="Times New Roman" w:eastAsia="Times New Roman" w:hAnsi="Times New Roman" w:cs="Times New Roman"/>
          <w:sz w:val="24"/>
          <w:szCs w:val="24"/>
        </w:rPr>
        <w:t>es</w:t>
      </w:r>
      <w:r w:rsidR="00F470E7" w:rsidRPr="00357985">
        <w:rPr>
          <w:rFonts w:ascii="Times New Roman" w:eastAsia="Times New Roman" w:hAnsi="Times New Roman" w:cs="Times New Roman"/>
          <w:sz w:val="24"/>
          <w:szCs w:val="24"/>
        </w:rPr>
        <w:t>, kuru laikā katra no Nolikuma 10. punktā minētajām komandām piedalās divās izspēlēs;</w:t>
      </w:r>
    </w:p>
    <w:p w:rsidR="00964E14" w:rsidRPr="00357985" w:rsidRDefault="00105024" w:rsidP="00357985">
      <w:pPr>
        <w:numPr>
          <w:ilvl w:val="2"/>
          <w:numId w:val="1"/>
        </w:numPr>
        <w:spacing w:after="0" w:line="360" w:lineRule="auto"/>
        <w:ind w:left="0" w:firstLine="0"/>
        <w:jc w:val="both"/>
        <w:rPr>
          <w:rFonts w:ascii="Times New Roman" w:hAnsi="Times New Roman" w:cs="Times New Roman"/>
        </w:rPr>
      </w:pPr>
      <w:r>
        <w:rPr>
          <w:rFonts w:ascii="Times New Roman" w:eastAsia="Times New Roman" w:hAnsi="Times New Roman" w:cs="Times New Roman"/>
          <w:sz w:val="24"/>
          <w:szCs w:val="24"/>
        </w:rPr>
        <w:t>P</w:t>
      </w:r>
      <w:r w:rsidRPr="00357985">
        <w:rPr>
          <w:rFonts w:ascii="Times New Roman" w:eastAsia="Times New Roman" w:hAnsi="Times New Roman" w:cs="Times New Roman"/>
          <w:sz w:val="24"/>
          <w:szCs w:val="24"/>
        </w:rPr>
        <w:t>usfināl</w:t>
      </w:r>
      <w:r>
        <w:rPr>
          <w:rFonts w:ascii="Times New Roman" w:eastAsia="Times New Roman" w:hAnsi="Times New Roman" w:cs="Times New Roman"/>
          <w:sz w:val="24"/>
          <w:szCs w:val="24"/>
        </w:rPr>
        <w:t>a</w:t>
      </w:r>
      <w:r w:rsidR="00F470E7" w:rsidRPr="00357985">
        <w:rPr>
          <w:rFonts w:ascii="Times New Roman" w:eastAsia="Times New Roman" w:hAnsi="Times New Roman" w:cs="Times New Roman"/>
          <w:sz w:val="24"/>
          <w:szCs w:val="24"/>
        </w:rPr>
        <w:t>, kurā piedalās četras komandas, kas ieguvušas lielāko punktu skaitu priekšsacīkstēs</w:t>
      </w:r>
      <w:r w:rsidR="00FD3019">
        <w:rPr>
          <w:rFonts w:ascii="Times New Roman" w:eastAsia="Times New Roman" w:hAnsi="Times New Roman" w:cs="Times New Roman"/>
          <w:sz w:val="24"/>
          <w:szCs w:val="24"/>
        </w:rPr>
        <w:t>, neskaitot rakstiskās daļas vērtējumu</w:t>
      </w:r>
      <w:r w:rsidR="00F470E7" w:rsidRPr="00357985">
        <w:rPr>
          <w:rFonts w:ascii="Times New Roman" w:eastAsia="Times New Roman" w:hAnsi="Times New Roman" w:cs="Times New Roman"/>
          <w:sz w:val="24"/>
          <w:szCs w:val="24"/>
        </w:rPr>
        <w:t>;</w:t>
      </w:r>
    </w:p>
    <w:p w:rsidR="00964E14" w:rsidRPr="00357985" w:rsidRDefault="00105024" w:rsidP="00357985">
      <w:pPr>
        <w:numPr>
          <w:ilvl w:val="2"/>
          <w:numId w:val="1"/>
        </w:numPr>
        <w:spacing w:after="0" w:line="360" w:lineRule="auto"/>
        <w:ind w:left="0" w:firstLine="0"/>
        <w:jc w:val="both"/>
        <w:rPr>
          <w:rFonts w:ascii="Times New Roman" w:hAnsi="Times New Roman" w:cs="Times New Roman"/>
        </w:rPr>
      </w:pPr>
      <w:r>
        <w:rPr>
          <w:rFonts w:ascii="Times New Roman" w:eastAsia="Times New Roman" w:hAnsi="Times New Roman" w:cs="Times New Roman"/>
          <w:sz w:val="24"/>
          <w:szCs w:val="24"/>
        </w:rPr>
        <w:t>F</w:t>
      </w:r>
      <w:r w:rsidR="00F470E7" w:rsidRPr="00357985">
        <w:rPr>
          <w:rFonts w:ascii="Times New Roman" w:eastAsia="Times New Roman" w:hAnsi="Times New Roman" w:cs="Times New Roman"/>
          <w:sz w:val="24"/>
          <w:szCs w:val="24"/>
        </w:rPr>
        <w:t>ināl</w:t>
      </w:r>
      <w:r>
        <w:rPr>
          <w:rFonts w:ascii="Times New Roman" w:eastAsia="Times New Roman" w:hAnsi="Times New Roman" w:cs="Times New Roman"/>
          <w:sz w:val="24"/>
          <w:szCs w:val="24"/>
        </w:rPr>
        <w:t>a</w:t>
      </w:r>
      <w:r w:rsidR="00F470E7" w:rsidRPr="00357985">
        <w:rPr>
          <w:rFonts w:ascii="Times New Roman" w:eastAsia="Times New Roman" w:hAnsi="Times New Roman" w:cs="Times New Roman"/>
          <w:sz w:val="24"/>
          <w:szCs w:val="24"/>
        </w:rPr>
        <w:t>, kur</w:t>
      </w:r>
      <w:r>
        <w:rPr>
          <w:rFonts w:ascii="Times New Roman" w:eastAsia="Times New Roman" w:hAnsi="Times New Roman" w:cs="Times New Roman"/>
          <w:sz w:val="24"/>
          <w:szCs w:val="24"/>
        </w:rPr>
        <w:t xml:space="preserve">ā piedalās tās komandas, kuras katrā pusfināla izspēlē, </w:t>
      </w:r>
      <w:r w:rsidR="00F470E7" w:rsidRPr="0035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balsojumā </w:t>
      </w:r>
      <w:r w:rsidR="00E107F7">
        <w:rPr>
          <w:rFonts w:ascii="Times New Roman" w:eastAsia="Times New Roman" w:hAnsi="Times New Roman" w:cs="Times New Roman"/>
          <w:sz w:val="24"/>
          <w:szCs w:val="24"/>
        </w:rPr>
        <w:t>tiesas aps</w:t>
      </w:r>
      <w:r w:rsidR="00FD3019">
        <w:rPr>
          <w:rFonts w:ascii="Times New Roman" w:eastAsia="Times New Roman" w:hAnsi="Times New Roman" w:cs="Times New Roman"/>
          <w:sz w:val="24"/>
          <w:szCs w:val="24"/>
        </w:rPr>
        <w:t>p</w:t>
      </w:r>
      <w:r w:rsidR="00E107F7">
        <w:rPr>
          <w:rFonts w:ascii="Times New Roman" w:eastAsia="Times New Roman" w:hAnsi="Times New Roman" w:cs="Times New Roman"/>
          <w:sz w:val="24"/>
          <w:szCs w:val="24"/>
        </w:rPr>
        <w:t xml:space="preserve">riežu istabā </w:t>
      </w:r>
      <w:r>
        <w:rPr>
          <w:rFonts w:ascii="Times New Roman" w:eastAsia="Times New Roman" w:hAnsi="Times New Roman" w:cs="Times New Roman"/>
          <w:sz w:val="24"/>
          <w:szCs w:val="24"/>
        </w:rPr>
        <w:t>ar vienkāršu  balsu vairākumu izvirzījuši</w:t>
      </w:r>
      <w:r w:rsidRPr="00357985">
        <w:rPr>
          <w:rFonts w:ascii="Times New Roman" w:eastAsia="Times New Roman" w:hAnsi="Times New Roman" w:cs="Times New Roman"/>
          <w:sz w:val="24"/>
          <w:szCs w:val="24"/>
        </w:rPr>
        <w:t xml:space="preserve"> </w:t>
      </w:r>
      <w:r w:rsidR="00F470E7" w:rsidRPr="00357985">
        <w:rPr>
          <w:rFonts w:ascii="Times New Roman" w:eastAsia="Times New Roman" w:hAnsi="Times New Roman" w:cs="Times New Roman"/>
          <w:sz w:val="24"/>
          <w:szCs w:val="24"/>
        </w:rPr>
        <w:t>tiesneši.</w:t>
      </w:r>
      <w:r>
        <w:rPr>
          <w:rFonts w:ascii="Times New Roman" w:eastAsia="Times New Roman" w:hAnsi="Times New Roman" w:cs="Times New Roman"/>
          <w:sz w:val="24"/>
          <w:szCs w:val="24"/>
        </w:rPr>
        <w:t xml:space="preserve"> </w:t>
      </w:r>
      <w:r w:rsidR="00E107F7">
        <w:rPr>
          <w:rFonts w:ascii="Times New Roman" w:eastAsia="Times New Roman" w:hAnsi="Times New Roman" w:cs="Times New Roman"/>
          <w:sz w:val="24"/>
          <w:szCs w:val="24"/>
        </w:rPr>
        <w:t xml:space="preserve">Nepieciešamības gadījumā pusfināla izspēles tiesneši var rīkot aizklātu balsojumu, ko pēc tiesnešu pieprasījuma </w:t>
      </w:r>
      <w:r w:rsidR="00CD5CC1">
        <w:rPr>
          <w:rFonts w:ascii="Times New Roman" w:eastAsia="Times New Roman" w:hAnsi="Times New Roman" w:cs="Times New Roman"/>
          <w:sz w:val="24"/>
          <w:szCs w:val="24"/>
        </w:rPr>
        <w:t xml:space="preserve">nekavējoties </w:t>
      </w:r>
      <w:r w:rsidR="00E107F7">
        <w:rPr>
          <w:rFonts w:ascii="Times New Roman" w:eastAsia="Times New Roman" w:hAnsi="Times New Roman" w:cs="Times New Roman"/>
          <w:sz w:val="24"/>
          <w:szCs w:val="24"/>
        </w:rPr>
        <w:t>tehniski nodrošina LU JFSP Valde.</w:t>
      </w:r>
      <w:r>
        <w:rPr>
          <w:rFonts w:ascii="Times New Roman" w:eastAsia="Times New Roman" w:hAnsi="Times New Roman" w:cs="Times New Roman"/>
          <w:sz w:val="24"/>
          <w:szCs w:val="24"/>
        </w:rPr>
        <w:t xml:space="preserve"> </w:t>
      </w:r>
    </w:p>
    <w:p w:rsidR="00964E14" w:rsidRPr="00357985" w:rsidRDefault="00F470E7" w:rsidP="00357985">
      <w:pPr>
        <w:numPr>
          <w:ilvl w:val="0"/>
          <w:numId w:val="1"/>
        </w:numPr>
        <w:spacing w:after="0" w:line="360" w:lineRule="auto"/>
        <w:ind w:left="0"/>
        <w:jc w:val="both"/>
        <w:rPr>
          <w:rFonts w:ascii="Times New Roman" w:hAnsi="Times New Roman" w:cs="Times New Roman"/>
        </w:rPr>
      </w:pPr>
      <w:r w:rsidRPr="00357985">
        <w:rPr>
          <w:rFonts w:ascii="Times New Roman" w:eastAsia="Times New Roman" w:hAnsi="Times New Roman" w:cs="Times New Roman"/>
          <w:b/>
          <w:sz w:val="24"/>
          <w:szCs w:val="24"/>
        </w:rPr>
        <w:t xml:space="preserve">Pozīciju sadalījums </w:t>
      </w:r>
      <w:r w:rsidR="007F2A87" w:rsidRPr="00357985">
        <w:rPr>
          <w:rFonts w:ascii="Times New Roman" w:eastAsia="Times New Roman" w:hAnsi="Times New Roman" w:cs="Times New Roman"/>
          <w:b/>
          <w:sz w:val="24"/>
          <w:szCs w:val="24"/>
        </w:rPr>
        <w:t>Izspē</w:t>
      </w:r>
      <w:r w:rsidR="007F2A87">
        <w:rPr>
          <w:rFonts w:ascii="Times New Roman" w:eastAsia="Times New Roman" w:hAnsi="Times New Roman" w:cs="Times New Roman"/>
          <w:b/>
          <w:sz w:val="24"/>
          <w:szCs w:val="24"/>
        </w:rPr>
        <w:t>les mutvārdu</w:t>
      </w:r>
      <w:r w:rsidR="007F2A87" w:rsidRPr="00357985">
        <w:rPr>
          <w:rFonts w:ascii="Times New Roman" w:eastAsia="Times New Roman" w:hAnsi="Times New Roman" w:cs="Times New Roman"/>
          <w:b/>
          <w:sz w:val="24"/>
          <w:szCs w:val="24"/>
        </w:rPr>
        <w:t xml:space="preserve"> daļ</w:t>
      </w:r>
      <w:r w:rsidR="007F2A87">
        <w:rPr>
          <w:rFonts w:ascii="Times New Roman" w:eastAsia="Times New Roman" w:hAnsi="Times New Roman" w:cs="Times New Roman"/>
          <w:b/>
          <w:sz w:val="24"/>
          <w:szCs w:val="24"/>
        </w:rPr>
        <w:t>ā</w:t>
      </w:r>
    </w:p>
    <w:p w:rsidR="00964E14" w:rsidRPr="009C6150"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Katra komanda priekšsacīkstēs uzstājas divas reizes: vienu reizi kā apsūdzība, vienu – kā aizstāv</w:t>
      </w:r>
      <w:r w:rsidR="00CD5CC1">
        <w:rPr>
          <w:rFonts w:ascii="Times New Roman" w:eastAsia="Times New Roman" w:hAnsi="Times New Roman" w:cs="Times New Roman"/>
          <w:sz w:val="24"/>
          <w:szCs w:val="24"/>
        </w:rPr>
        <w:t>ība</w:t>
      </w:r>
      <w:r w:rsidRPr="00357985">
        <w:rPr>
          <w:rFonts w:ascii="Times New Roman" w:eastAsia="Times New Roman" w:hAnsi="Times New Roman" w:cs="Times New Roman"/>
          <w:sz w:val="24"/>
          <w:szCs w:val="24"/>
        </w:rPr>
        <w:t xml:space="preserve">. Pozīciju sadalījumu un komandu – pretinieču pārus priekšsacīkšu izspēlēm nosaka </w:t>
      </w:r>
      <w:r w:rsidR="00105024">
        <w:rPr>
          <w:rFonts w:ascii="Times New Roman" w:eastAsia="Times New Roman" w:hAnsi="Times New Roman" w:cs="Times New Roman"/>
          <w:sz w:val="24"/>
          <w:szCs w:val="24"/>
        </w:rPr>
        <w:t>LU JFSP Valde pēc nejaušības principa (iz</w:t>
      </w:r>
      <w:r w:rsidRPr="00357985">
        <w:rPr>
          <w:rFonts w:ascii="Times New Roman" w:eastAsia="Times New Roman" w:hAnsi="Times New Roman" w:cs="Times New Roman"/>
          <w:sz w:val="24"/>
          <w:szCs w:val="24"/>
        </w:rPr>
        <w:t>lozējot</w:t>
      </w:r>
      <w:r w:rsidR="00105024">
        <w:rPr>
          <w:rFonts w:ascii="Times New Roman" w:eastAsia="Times New Roman" w:hAnsi="Times New Roman" w:cs="Times New Roman"/>
          <w:sz w:val="24"/>
          <w:szCs w:val="24"/>
        </w:rPr>
        <w:t>)</w:t>
      </w:r>
      <w:r w:rsidRPr="00357985">
        <w:rPr>
          <w:rFonts w:ascii="Times New Roman" w:eastAsia="Times New Roman" w:hAnsi="Times New Roman" w:cs="Times New Roman"/>
          <w:sz w:val="24"/>
          <w:szCs w:val="24"/>
        </w:rPr>
        <w:t>. Priekšsacīkšu izspēlēs komanda var sacensties ar citu komandu ne vairāk kā vienu reizi.</w:t>
      </w:r>
    </w:p>
    <w:p w:rsidR="009C6150" w:rsidRPr="00357985" w:rsidRDefault="009C6150" w:rsidP="009C6150">
      <w:pPr>
        <w:spacing w:after="0" w:line="360" w:lineRule="auto"/>
        <w:jc w:val="both"/>
        <w:rPr>
          <w:rFonts w:ascii="Times New Roman" w:hAnsi="Times New Roman" w:cs="Times New Roman"/>
        </w:rPr>
      </w:pPr>
    </w:p>
    <w:p w:rsidR="00964E14" w:rsidRPr="00357985" w:rsidRDefault="00CD5CC1" w:rsidP="00357985">
      <w:pPr>
        <w:numPr>
          <w:ilvl w:val="1"/>
          <w:numId w:val="1"/>
        </w:numPr>
        <w:spacing w:after="0" w:line="360" w:lineRule="auto"/>
        <w:ind w:left="0" w:firstLine="0"/>
        <w:jc w:val="both"/>
        <w:rPr>
          <w:rFonts w:ascii="Times New Roman" w:hAnsi="Times New Roman" w:cs="Times New Roman"/>
        </w:rPr>
      </w:pPr>
      <w:r>
        <w:rPr>
          <w:rFonts w:ascii="Times New Roman" w:eastAsia="Times New Roman" w:hAnsi="Times New Roman" w:cs="Times New Roman"/>
          <w:sz w:val="24"/>
          <w:szCs w:val="24"/>
        </w:rPr>
        <w:lastRenderedPageBreak/>
        <w:t>Organizators</w:t>
      </w:r>
      <w:r w:rsidRPr="00357985">
        <w:rPr>
          <w:rFonts w:ascii="Times New Roman" w:eastAsia="Times New Roman" w:hAnsi="Times New Roman" w:cs="Times New Roman"/>
          <w:sz w:val="24"/>
          <w:szCs w:val="24"/>
        </w:rPr>
        <w:t xml:space="preserve"> </w:t>
      </w:r>
      <w:r w:rsidR="00F470E7" w:rsidRPr="00357985">
        <w:rPr>
          <w:rFonts w:ascii="Times New Roman" w:eastAsia="Times New Roman" w:hAnsi="Times New Roman" w:cs="Times New Roman"/>
          <w:sz w:val="24"/>
          <w:szCs w:val="24"/>
        </w:rPr>
        <w:t xml:space="preserve">komandām, kuras saskaņā ar </w:t>
      </w:r>
      <w:r>
        <w:rPr>
          <w:rFonts w:ascii="Times New Roman" w:eastAsia="Times New Roman" w:hAnsi="Times New Roman" w:cs="Times New Roman"/>
          <w:sz w:val="24"/>
          <w:szCs w:val="24"/>
        </w:rPr>
        <w:t>šā n</w:t>
      </w:r>
      <w:r w:rsidRPr="00357985">
        <w:rPr>
          <w:rFonts w:ascii="Times New Roman" w:eastAsia="Times New Roman" w:hAnsi="Times New Roman" w:cs="Times New Roman"/>
          <w:sz w:val="24"/>
          <w:szCs w:val="24"/>
        </w:rPr>
        <w:t xml:space="preserve">olikuma </w:t>
      </w:r>
      <w:r w:rsidR="00F470E7" w:rsidRPr="00357985">
        <w:rPr>
          <w:rFonts w:ascii="Times New Roman" w:eastAsia="Times New Roman" w:hAnsi="Times New Roman" w:cs="Times New Roman"/>
          <w:sz w:val="24"/>
          <w:szCs w:val="24"/>
        </w:rPr>
        <w:t>10.</w:t>
      </w:r>
      <w:r>
        <w:rPr>
          <w:rFonts w:ascii="Times New Roman" w:eastAsia="Times New Roman" w:hAnsi="Times New Roman" w:cs="Times New Roman"/>
          <w:sz w:val="24"/>
          <w:szCs w:val="24"/>
        </w:rPr>
        <w:t> </w:t>
      </w:r>
      <w:r w:rsidR="00F470E7" w:rsidRPr="00357985">
        <w:rPr>
          <w:rFonts w:ascii="Times New Roman" w:eastAsia="Times New Roman" w:hAnsi="Times New Roman" w:cs="Times New Roman"/>
          <w:sz w:val="24"/>
          <w:szCs w:val="24"/>
        </w:rPr>
        <w:t xml:space="preserve">punktu piedalās </w:t>
      </w:r>
      <w:r>
        <w:rPr>
          <w:rFonts w:ascii="Times New Roman" w:eastAsia="Times New Roman" w:hAnsi="Times New Roman" w:cs="Times New Roman"/>
          <w:sz w:val="24"/>
          <w:szCs w:val="24"/>
        </w:rPr>
        <w:t>mu</w:t>
      </w:r>
      <w:r w:rsidR="00FD3019">
        <w:rPr>
          <w:rFonts w:ascii="Times New Roman" w:eastAsia="Times New Roman" w:hAnsi="Times New Roman" w:cs="Times New Roman"/>
          <w:sz w:val="24"/>
          <w:szCs w:val="24"/>
        </w:rPr>
        <w:t>t</w:t>
      </w:r>
      <w:r>
        <w:rPr>
          <w:rFonts w:ascii="Times New Roman" w:eastAsia="Times New Roman" w:hAnsi="Times New Roman" w:cs="Times New Roman"/>
          <w:sz w:val="24"/>
          <w:szCs w:val="24"/>
        </w:rPr>
        <w:t>vārdu daļā</w:t>
      </w:r>
      <w:r w:rsidR="00F470E7" w:rsidRPr="00357985">
        <w:rPr>
          <w:rFonts w:ascii="Times New Roman" w:eastAsia="Times New Roman" w:hAnsi="Times New Roman" w:cs="Times New Roman"/>
          <w:sz w:val="24"/>
          <w:szCs w:val="24"/>
        </w:rPr>
        <w:t>, nosūta</w:t>
      </w:r>
      <w:r>
        <w:rPr>
          <w:rFonts w:ascii="Times New Roman" w:eastAsia="Times New Roman" w:hAnsi="Times New Roman" w:cs="Times New Roman"/>
          <w:sz w:val="24"/>
          <w:szCs w:val="24"/>
        </w:rPr>
        <w:t xml:space="preserve"> pret tām izlozēto</w:t>
      </w:r>
      <w:r w:rsidR="00F470E7" w:rsidRPr="00357985">
        <w:rPr>
          <w:rFonts w:ascii="Times New Roman" w:eastAsia="Times New Roman" w:hAnsi="Times New Roman" w:cs="Times New Roman"/>
          <w:sz w:val="24"/>
          <w:szCs w:val="24"/>
        </w:rPr>
        <w:t xml:space="preserve"> priekšsacīkšu pretinieku </w:t>
      </w:r>
      <w:r>
        <w:rPr>
          <w:rFonts w:ascii="Times New Roman" w:eastAsia="Times New Roman" w:hAnsi="Times New Roman" w:cs="Times New Roman"/>
          <w:sz w:val="24"/>
          <w:szCs w:val="24"/>
        </w:rPr>
        <w:t xml:space="preserve">attiecīgās pozīcijas </w:t>
      </w:r>
      <w:r w:rsidR="00F470E7" w:rsidRPr="00357985">
        <w:rPr>
          <w:rFonts w:ascii="Times New Roman" w:eastAsia="Times New Roman" w:hAnsi="Times New Roman" w:cs="Times New Roman"/>
          <w:sz w:val="24"/>
          <w:szCs w:val="24"/>
        </w:rPr>
        <w:t>rakstisko daļu ne vēlāk kā 10</w:t>
      </w:r>
      <w:r w:rsidR="00FD3019">
        <w:rPr>
          <w:rFonts w:ascii="Times New Roman" w:eastAsia="Times New Roman" w:hAnsi="Times New Roman" w:cs="Times New Roman"/>
          <w:sz w:val="24"/>
          <w:szCs w:val="24"/>
        </w:rPr>
        <w:t> (desmit)</w:t>
      </w:r>
      <w:r w:rsidR="00F470E7" w:rsidRPr="00357985">
        <w:rPr>
          <w:rFonts w:ascii="Times New Roman" w:eastAsia="Times New Roman" w:hAnsi="Times New Roman" w:cs="Times New Roman"/>
          <w:sz w:val="24"/>
          <w:szCs w:val="24"/>
        </w:rPr>
        <w:t xml:space="preserve"> dienas pirms </w:t>
      </w:r>
      <w:r>
        <w:rPr>
          <w:rFonts w:ascii="Times New Roman" w:eastAsia="Times New Roman" w:hAnsi="Times New Roman" w:cs="Times New Roman"/>
          <w:sz w:val="24"/>
          <w:szCs w:val="24"/>
        </w:rPr>
        <w:t>mutvārdu daļas norises dienas</w:t>
      </w:r>
      <w:r w:rsidR="00F470E7" w:rsidRPr="00357985">
        <w:rPr>
          <w:rFonts w:ascii="Times New Roman" w:eastAsia="Times New Roman" w:hAnsi="Times New Roman" w:cs="Times New Roman"/>
          <w:sz w:val="24"/>
          <w:szCs w:val="24"/>
        </w:rPr>
        <w:t>.</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Rakstiskās daļas rezultātus paziņo Izspēļu </w:t>
      </w:r>
      <w:r w:rsidR="007F2A87">
        <w:rPr>
          <w:rFonts w:ascii="Times New Roman" w:eastAsia="Times New Roman" w:hAnsi="Times New Roman" w:cs="Times New Roman"/>
          <w:sz w:val="24"/>
          <w:szCs w:val="24"/>
        </w:rPr>
        <w:t>mutvārdu</w:t>
      </w:r>
      <w:r w:rsidR="007F2A87" w:rsidRPr="00357985">
        <w:rPr>
          <w:rFonts w:ascii="Times New Roman" w:eastAsia="Times New Roman" w:hAnsi="Times New Roman" w:cs="Times New Roman"/>
          <w:sz w:val="24"/>
          <w:szCs w:val="24"/>
        </w:rPr>
        <w:t xml:space="preserve"> </w:t>
      </w:r>
      <w:r w:rsidRPr="00357985">
        <w:rPr>
          <w:rFonts w:ascii="Times New Roman" w:eastAsia="Times New Roman" w:hAnsi="Times New Roman" w:cs="Times New Roman"/>
          <w:sz w:val="24"/>
          <w:szCs w:val="24"/>
        </w:rPr>
        <w:t xml:space="preserve">daļas </w:t>
      </w:r>
      <w:r w:rsidR="007F2A87">
        <w:rPr>
          <w:rFonts w:ascii="Times New Roman" w:eastAsia="Times New Roman" w:hAnsi="Times New Roman" w:cs="Times New Roman"/>
          <w:sz w:val="24"/>
          <w:szCs w:val="24"/>
        </w:rPr>
        <w:t xml:space="preserve">norises </w:t>
      </w:r>
      <w:r w:rsidRPr="00357985">
        <w:rPr>
          <w:rFonts w:ascii="Times New Roman" w:eastAsia="Times New Roman" w:hAnsi="Times New Roman" w:cs="Times New Roman"/>
          <w:sz w:val="24"/>
          <w:szCs w:val="24"/>
        </w:rPr>
        <w:t>dienā</w:t>
      </w:r>
      <w:r w:rsidR="007F2A87">
        <w:rPr>
          <w:rFonts w:ascii="Times New Roman" w:eastAsia="Times New Roman" w:hAnsi="Times New Roman" w:cs="Times New Roman"/>
          <w:sz w:val="24"/>
          <w:szCs w:val="24"/>
        </w:rPr>
        <w:t xml:space="preserve"> Latvijas Universitātes Juridiskās fakultātes telpās</w:t>
      </w:r>
      <w:r w:rsidRPr="00357985">
        <w:rPr>
          <w:rFonts w:ascii="Times New Roman" w:eastAsia="Times New Roman" w:hAnsi="Times New Roman" w:cs="Times New Roman"/>
          <w:sz w:val="24"/>
          <w:szCs w:val="24"/>
        </w:rPr>
        <w:t>.</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Pusfināla un fināla izspēlei </w:t>
      </w:r>
      <w:r w:rsidR="007F2A87">
        <w:rPr>
          <w:rFonts w:ascii="Times New Roman" w:eastAsia="Times New Roman" w:hAnsi="Times New Roman" w:cs="Times New Roman"/>
          <w:sz w:val="24"/>
          <w:szCs w:val="24"/>
        </w:rPr>
        <w:t xml:space="preserve">komandu uzstāšanās </w:t>
      </w:r>
      <w:r w:rsidRPr="00357985">
        <w:rPr>
          <w:rFonts w:ascii="Times New Roman" w:eastAsia="Times New Roman" w:hAnsi="Times New Roman" w:cs="Times New Roman"/>
          <w:sz w:val="24"/>
          <w:szCs w:val="24"/>
        </w:rPr>
        <w:t>pozīcijas nosaka lozējot.</w:t>
      </w:r>
    </w:p>
    <w:p w:rsidR="00964E14" w:rsidRPr="00357985" w:rsidRDefault="00F470E7" w:rsidP="00357985">
      <w:pPr>
        <w:numPr>
          <w:ilvl w:val="0"/>
          <w:numId w:val="1"/>
        </w:numPr>
        <w:spacing w:after="0" w:line="360" w:lineRule="auto"/>
        <w:ind w:left="0"/>
        <w:jc w:val="both"/>
        <w:rPr>
          <w:rFonts w:ascii="Times New Roman" w:hAnsi="Times New Roman" w:cs="Times New Roman"/>
        </w:rPr>
      </w:pPr>
      <w:r w:rsidRPr="00357985">
        <w:rPr>
          <w:rFonts w:ascii="Times New Roman" w:eastAsia="Times New Roman" w:hAnsi="Times New Roman" w:cs="Times New Roman"/>
          <w:b/>
          <w:sz w:val="24"/>
          <w:szCs w:val="24"/>
        </w:rPr>
        <w:t xml:space="preserve">Izspēles </w:t>
      </w:r>
      <w:r w:rsidR="007F2A87">
        <w:rPr>
          <w:rFonts w:ascii="Times New Roman" w:eastAsia="Times New Roman" w:hAnsi="Times New Roman" w:cs="Times New Roman"/>
          <w:b/>
          <w:sz w:val="24"/>
          <w:szCs w:val="24"/>
        </w:rPr>
        <w:t>mutvārdu</w:t>
      </w:r>
      <w:r w:rsidR="007F2A87" w:rsidRPr="00357985">
        <w:rPr>
          <w:rFonts w:ascii="Times New Roman" w:eastAsia="Times New Roman" w:hAnsi="Times New Roman" w:cs="Times New Roman"/>
          <w:b/>
          <w:sz w:val="24"/>
          <w:szCs w:val="24"/>
        </w:rPr>
        <w:t xml:space="preserve"> daļa</w:t>
      </w:r>
      <w:r w:rsidR="007F2A87">
        <w:rPr>
          <w:rFonts w:ascii="Times New Roman" w:eastAsia="Times New Roman" w:hAnsi="Times New Roman" w:cs="Times New Roman"/>
          <w:b/>
          <w:sz w:val="24"/>
          <w:szCs w:val="24"/>
        </w:rPr>
        <w:t xml:space="preserve">s tiesas sēdes izspēles </w:t>
      </w:r>
      <w:r w:rsidRPr="00357985">
        <w:rPr>
          <w:rFonts w:ascii="Times New Roman" w:eastAsia="Times New Roman" w:hAnsi="Times New Roman" w:cs="Times New Roman"/>
          <w:b/>
          <w:sz w:val="24"/>
          <w:szCs w:val="24"/>
        </w:rPr>
        <w:t xml:space="preserve">norise </w:t>
      </w:r>
    </w:p>
    <w:p w:rsidR="00964E14" w:rsidRPr="00357985" w:rsidRDefault="007F2A87" w:rsidP="00357985">
      <w:pPr>
        <w:numPr>
          <w:ilvl w:val="1"/>
          <w:numId w:val="1"/>
        </w:numPr>
        <w:spacing w:after="0" w:line="360" w:lineRule="auto"/>
        <w:ind w:left="0" w:firstLine="0"/>
        <w:jc w:val="both"/>
        <w:rPr>
          <w:rFonts w:ascii="Times New Roman" w:hAnsi="Times New Roman" w:cs="Times New Roman"/>
        </w:rPr>
      </w:pPr>
      <w:r>
        <w:rPr>
          <w:rFonts w:ascii="Times New Roman" w:eastAsia="Times New Roman" w:hAnsi="Times New Roman" w:cs="Times New Roman"/>
          <w:sz w:val="24"/>
          <w:szCs w:val="24"/>
        </w:rPr>
        <w:t>Tiesas sēdes i</w:t>
      </w:r>
      <w:r w:rsidRPr="00357985">
        <w:rPr>
          <w:rFonts w:ascii="Times New Roman" w:eastAsia="Times New Roman" w:hAnsi="Times New Roman" w:cs="Times New Roman"/>
          <w:sz w:val="24"/>
          <w:szCs w:val="24"/>
        </w:rPr>
        <w:t xml:space="preserve">zspēle </w:t>
      </w:r>
      <w:r w:rsidR="00F470E7" w:rsidRPr="00357985">
        <w:rPr>
          <w:rFonts w:ascii="Times New Roman" w:eastAsia="Times New Roman" w:hAnsi="Times New Roman" w:cs="Times New Roman"/>
          <w:sz w:val="24"/>
          <w:szCs w:val="24"/>
        </w:rPr>
        <w:t>noris šādā kārtībā:</w:t>
      </w:r>
    </w:p>
    <w:p w:rsidR="00964E14" w:rsidRPr="00357985" w:rsidRDefault="00F470E7" w:rsidP="00357985">
      <w:pPr>
        <w:numPr>
          <w:ilvl w:val="2"/>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vispirms – ne ilgāk kā 15 minūtes – </w:t>
      </w:r>
      <w:r w:rsidR="007F2A87">
        <w:rPr>
          <w:rFonts w:ascii="Times New Roman" w:eastAsia="Times New Roman" w:hAnsi="Times New Roman" w:cs="Times New Roman"/>
          <w:sz w:val="24"/>
          <w:szCs w:val="24"/>
        </w:rPr>
        <w:t>tiek pamatots kasācijas protests</w:t>
      </w:r>
      <w:r w:rsidRPr="00357985">
        <w:rPr>
          <w:rFonts w:ascii="Times New Roman" w:eastAsia="Times New Roman" w:hAnsi="Times New Roman" w:cs="Times New Roman"/>
          <w:sz w:val="24"/>
          <w:szCs w:val="24"/>
        </w:rPr>
        <w:t>;</w:t>
      </w:r>
    </w:p>
    <w:p w:rsidR="00964E14" w:rsidRPr="00357985" w:rsidRDefault="00F470E7" w:rsidP="00357985">
      <w:pPr>
        <w:numPr>
          <w:ilvl w:val="2"/>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pēc tam – ne ilgāk kā 15 minūtes – </w:t>
      </w:r>
      <w:r w:rsidR="007F2A87">
        <w:rPr>
          <w:rFonts w:ascii="Times New Roman" w:eastAsia="Times New Roman" w:hAnsi="Times New Roman" w:cs="Times New Roman"/>
          <w:sz w:val="24"/>
          <w:szCs w:val="24"/>
        </w:rPr>
        <w:t>tiek pamatota kasācijas sūdzība vai iebildumi kasācijas protes</w:t>
      </w:r>
      <w:r w:rsidR="00FD3019">
        <w:rPr>
          <w:rFonts w:ascii="Times New Roman" w:eastAsia="Times New Roman" w:hAnsi="Times New Roman" w:cs="Times New Roman"/>
          <w:sz w:val="24"/>
          <w:szCs w:val="24"/>
        </w:rPr>
        <w:t>t</w:t>
      </w:r>
      <w:r w:rsidR="007F2A87">
        <w:rPr>
          <w:rFonts w:ascii="Times New Roman" w:eastAsia="Times New Roman" w:hAnsi="Times New Roman" w:cs="Times New Roman"/>
          <w:sz w:val="24"/>
          <w:szCs w:val="24"/>
        </w:rPr>
        <w:t>am</w:t>
      </w:r>
      <w:r w:rsidRPr="00357985">
        <w:rPr>
          <w:rFonts w:ascii="Times New Roman" w:eastAsia="Times New Roman" w:hAnsi="Times New Roman" w:cs="Times New Roman"/>
          <w:sz w:val="24"/>
          <w:szCs w:val="24"/>
        </w:rPr>
        <w:t>;</w:t>
      </w:r>
    </w:p>
    <w:p w:rsidR="00964E14" w:rsidRPr="00357985" w:rsidRDefault="00F470E7" w:rsidP="00357985">
      <w:pPr>
        <w:numPr>
          <w:ilvl w:val="2"/>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pēc tam ar tiesas sēdes priekšsēdētāja atļauju, ne ilgāk kā 7 minūtes </w:t>
      </w:r>
      <w:r w:rsidR="007F2A87">
        <w:rPr>
          <w:rFonts w:ascii="Times New Roman" w:eastAsia="Times New Roman" w:hAnsi="Times New Roman" w:cs="Times New Roman"/>
          <w:sz w:val="24"/>
          <w:szCs w:val="24"/>
        </w:rPr>
        <w:t>apsūdzība</w:t>
      </w:r>
      <w:r w:rsidRPr="00357985">
        <w:rPr>
          <w:rFonts w:ascii="Times New Roman" w:eastAsia="Times New Roman" w:hAnsi="Times New Roman" w:cs="Times New Roman"/>
          <w:sz w:val="24"/>
          <w:szCs w:val="24"/>
        </w:rPr>
        <w:t xml:space="preserve"> var uzdot jautājumus </w:t>
      </w:r>
      <w:r w:rsidR="007F2A87">
        <w:rPr>
          <w:rFonts w:ascii="Times New Roman" w:eastAsia="Times New Roman" w:hAnsi="Times New Roman" w:cs="Times New Roman"/>
          <w:sz w:val="24"/>
          <w:szCs w:val="24"/>
        </w:rPr>
        <w:t>aizstāvībai</w:t>
      </w:r>
      <w:r w:rsidRPr="00357985">
        <w:rPr>
          <w:rFonts w:ascii="Times New Roman" w:eastAsia="Times New Roman" w:hAnsi="Times New Roman" w:cs="Times New Roman"/>
          <w:sz w:val="24"/>
          <w:szCs w:val="24"/>
        </w:rPr>
        <w:t xml:space="preserve">. Tiesa noraida jautājumus, </w:t>
      </w:r>
      <w:r w:rsidR="007F2A87">
        <w:rPr>
          <w:rFonts w:ascii="Times New Roman" w:eastAsia="Times New Roman" w:hAnsi="Times New Roman" w:cs="Times New Roman"/>
          <w:sz w:val="24"/>
          <w:szCs w:val="24"/>
        </w:rPr>
        <w:t>kas neietilpst vai pārsniedz konkrētās kasācijas iztiesāšanas robežas</w:t>
      </w:r>
      <w:r w:rsidRPr="00357985">
        <w:rPr>
          <w:rFonts w:ascii="Times New Roman" w:eastAsia="Times New Roman" w:hAnsi="Times New Roman" w:cs="Times New Roman"/>
          <w:sz w:val="24"/>
          <w:szCs w:val="24"/>
        </w:rPr>
        <w:t>;</w:t>
      </w:r>
    </w:p>
    <w:p w:rsidR="00964E14" w:rsidRPr="00357985" w:rsidRDefault="00F470E7" w:rsidP="00357985">
      <w:pPr>
        <w:numPr>
          <w:ilvl w:val="2"/>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pēc tam ar tiesas sēdes priekšsēdētāja atļauju, ne ilgāk kā 7 minūtes </w:t>
      </w:r>
      <w:r w:rsidR="007F2A87">
        <w:rPr>
          <w:rFonts w:ascii="Times New Roman" w:eastAsia="Times New Roman" w:hAnsi="Times New Roman" w:cs="Times New Roman"/>
          <w:sz w:val="24"/>
          <w:szCs w:val="24"/>
        </w:rPr>
        <w:t>aizstāvība</w:t>
      </w:r>
      <w:r w:rsidR="007F2A87" w:rsidRPr="00357985">
        <w:rPr>
          <w:rFonts w:ascii="Times New Roman" w:eastAsia="Times New Roman" w:hAnsi="Times New Roman" w:cs="Times New Roman"/>
          <w:sz w:val="24"/>
          <w:szCs w:val="24"/>
        </w:rPr>
        <w:t xml:space="preserve"> </w:t>
      </w:r>
      <w:r w:rsidRPr="00357985">
        <w:rPr>
          <w:rFonts w:ascii="Times New Roman" w:eastAsia="Times New Roman" w:hAnsi="Times New Roman" w:cs="Times New Roman"/>
          <w:sz w:val="24"/>
          <w:szCs w:val="24"/>
        </w:rPr>
        <w:t xml:space="preserve">var uzdot jautājumus </w:t>
      </w:r>
      <w:r w:rsidR="007F2A87">
        <w:rPr>
          <w:rFonts w:ascii="Times New Roman" w:eastAsia="Times New Roman" w:hAnsi="Times New Roman" w:cs="Times New Roman"/>
          <w:sz w:val="24"/>
          <w:szCs w:val="24"/>
        </w:rPr>
        <w:t>apsūdzībai</w:t>
      </w:r>
      <w:r w:rsidRPr="00357985">
        <w:rPr>
          <w:rFonts w:ascii="Times New Roman" w:eastAsia="Times New Roman" w:hAnsi="Times New Roman" w:cs="Times New Roman"/>
          <w:sz w:val="24"/>
          <w:szCs w:val="24"/>
        </w:rPr>
        <w:t>. Tiesa noraida jautājumus</w:t>
      </w:r>
      <w:r w:rsidR="007F2A87" w:rsidRPr="00357985">
        <w:rPr>
          <w:rFonts w:ascii="Times New Roman" w:eastAsia="Times New Roman" w:hAnsi="Times New Roman" w:cs="Times New Roman"/>
          <w:sz w:val="24"/>
          <w:szCs w:val="24"/>
        </w:rPr>
        <w:t xml:space="preserve">, </w:t>
      </w:r>
      <w:r w:rsidR="007F2A87">
        <w:rPr>
          <w:rFonts w:ascii="Times New Roman" w:eastAsia="Times New Roman" w:hAnsi="Times New Roman" w:cs="Times New Roman"/>
          <w:sz w:val="24"/>
          <w:szCs w:val="24"/>
        </w:rPr>
        <w:t>kas neietilpst vai pārsniedz konkrētās kasācijas iztiesāšanas robežas</w:t>
      </w:r>
      <w:r w:rsidRPr="00357985">
        <w:rPr>
          <w:rFonts w:ascii="Times New Roman" w:eastAsia="Times New Roman" w:hAnsi="Times New Roman" w:cs="Times New Roman"/>
          <w:sz w:val="24"/>
          <w:szCs w:val="24"/>
        </w:rPr>
        <w:t>;</w:t>
      </w:r>
    </w:p>
    <w:p w:rsidR="00964E14" w:rsidRPr="00357985" w:rsidRDefault="00F470E7" w:rsidP="00357985">
      <w:pPr>
        <w:numPr>
          <w:ilvl w:val="2"/>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katrai pusei ir tiesības teikt ne vairāk kā 5 minūtes ilgu repliku.</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Fināla izspēlē 15.1.1. un 15.1.2. punktā minētais laiks ir 40 minūtes un 15.1.3. un 15.1.4 punktā minētais laiks ir 10 minūtes.</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Uzstāšanās laikā komandas locekļiem pēc tiesas sēdes priekšsēdētāja atļaujas saņemšanas ir tiesības savā starpā konsultēties, lai atbildētu uz tiesneša uzdoto jautājumu.</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Tiesai pēc komandas lūguma ir tiesības pagarināt 15.1.1. vai 15.1.2. punktā minēto laiku līdz 7 minūtēm.</w:t>
      </w:r>
    </w:p>
    <w:p w:rsidR="00964E14" w:rsidRPr="00357985" w:rsidRDefault="00F470E7" w:rsidP="00357985">
      <w:pPr>
        <w:numPr>
          <w:ilvl w:val="0"/>
          <w:numId w:val="1"/>
        </w:numPr>
        <w:spacing w:after="0" w:line="360" w:lineRule="auto"/>
        <w:ind w:left="0"/>
        <w:jc w:val="both"/>
        <w:rPr>
          <w:rFonts w:ascii="Times New Roman" w:hAnsi="Times New Roman" w:cs="Times New Roman"/>
        </w:rPr>
      </w:pPr>
      <w:r w:rsidRPr="00357985">
        <w:rPr>
          <w:rFonts w:ascii="Times New Roman" w:eastAsia="Times New Roman" w:hAnsi="Times New Roman" w:cs="Times New Roman"/>
          <w:b/>
          <w:sz w:val="24"/>
          <w:szCs w:val="24"/>
        </w:rPr>
        <w:t xml:space="preserve">Uzstāšanās saturs </w:t>
      </w:r>
      <w:r w:rsidR="007F2A87" w:rsidRPr="00357985">
        <w:rPr>
          <w:rFonts w:ascii="Times New Roman" w:eastAsia="Times New Roman" w:hAnsi="Times New Roman" w:cs="Times New Roman"/>
          <w:b/>
          <w:sz w:val="24"/>
          <w:szCs w:val="24"/>
        </w:rPr>
        <w:t xml:space="preserve">Izspēles </w:t>
      </w:r>
      <w:r w:rsidR="007F2A87">
        <w:rPr>
          <w:rFonts w:ascii="Times New Roman" w:eastAsia="Times New Roman" w:hAnsi="Times New Roman" w:cs="Times New Roman"/>
          <w:b/>
          <w:sz w:val="24"/>
          <w:szCs w:val="24"/>
        </w:rPr>
        <w:t>mutvārdu</w:t>
      </w:r>
      <w:r w:rsidR="007F2A87" w:rsidRPr="00357985">
        <w:rPr>
          <w:rFonts w:ascii="Times New Roman" w:eastAsia="Times New Roman" w:hAnsi="Times New Roman" w:cs="Times New Roman"/>
          <w:b/>
          <w:sz w:val="24"/>
          <w:szCs w:val="24"/>
        </w:rPr>
        <w:t xml:space="preserve"> daļa</w:t>
      </w:r>
      <w:r w:rsidR="007F2A87">
        <w:rPr>
          <w:rFonts w:ascii="Times New Roman" w:eastAsia="Times New Roman" w:hAnsi="Times New Roman" w:cs="Times New Roman"/>
          <w:b/>
          <w:sz w:val="24"/>
          <w:szCs w:val="24"/>
        </w:rPr>
        <w:t>s tiesas sēdes izspēlē</w:t>
      </w:r>
    </w:p>
    <w:p w:rsidR="00964E14" w:rsidRPr="00357985" w:rsidRDefault="007F2A87" w:rsidP="008D6F10">
      <w:pPr>
        <w:spacing w:after="0" w:line="360" w:lineRule="auto"/>
        <w:jc w:val="both"/>
        <w:rPr>
          <w:rFonts w:ascii="Times New Roman" w:hAnsi="Times New Roman" w:cs="Times New Roman"/>
        </w:rPr>
      </w:pPr>
      <w:r>
        <w:rPr>
          <w:rFonts w:ascii="Times New Roman" w:eastAsia="Times New Roman" w:hAnsi="Times New Roman" w:cs="Times New Roman"/>
          <w:sz w:val="24"/>
          <w:szCs w:val="24"/>
        </w:rPr>
        <w:t>Tiesas sēdes izspēlē</w:t>
      </w:r>
      <w:r w:rsidR="00F470E7" w:rsidRPr="00357985">
        <w:rPr>
          <w:rFonts w:ascii="Times New Roman" w:eastAsia="Times New Roman" w:hAnsi="Times New Roman" w:cs="Times New Roman"/>
          <w:sz w:val="24"/>
          <w:szCs w:val="24"/>
        </w:rPr>
        <w:t xml:space="preserve"> komandas uzstājas </w:t>
      </w:r>
      <w:r>
        <w:rPr>
          <w:rFonts w:ascii="Times New Roman" w:eastAsia="Times New Roman" w:hAnsi="Times New Roman" w:cs="Times New Roman"/>
          <w:sz w:val="24"/>
          <w:szCs w:val="24"/>
        </w:rPr>
        <w:t>kasācijas instances tiesas sēdē mutvārdu procesā</w:t>
      </w:r>
      <w:r w:rsidR="00985CFF">
        <w:rPr>
          <w:rFonts w:ascii="Times New Roman" w:eastAsia="Times New Roman" w:hAnsi="Times New Roman" w:cs="Times New Roman"/>
          <w:sz w:val="24"/>
          <w:szCs w:val="24"/>
        </w:rPr>
        <w:t>, vadoties no kāzusā ietvertajiem juridiskajiem un faktiskajiem apstākļiem, kas ir pietiekami, pilnīgi un nepaplašināmi.</w:t>
      </w:r>
      <w:r w:rsidR="00985CFF" w:rsidRPr="00985CFF">
        <w:rPr>
          <w:rFonts w:ascii="Times New Roman" w:eastAsia="Times New Roman" w:hAnsi="Times New Roman" w:cs="Times New Roman"/>
          <w:sz w:val="24"/>
          <w:szCs w:val="24"/>
        </w:rPr>
        <w:t xml:space="preserve"> </w:t>
      </w:r>
      <w:r w:rsidR="00985CFF">
        <w:rPr>
          <w:rFonts w:ascii="Times New Roman" w:eastAsia="Times New Roman" w:hAnsi="Times New Roman" w:cs="Times New Roman"/>
          <w:sz w:val="24"/>
          <w:szCs w:val="24"/>
        </w:rPr>
        <w:t>Mutvārdu daļā komanda nav ierobežota ar rakstisk</w:t>
      </w:r>
      <w:r w:rsidR="00985CFF" w:rsidRPr="00A80940">
        <w:rPr>
          <w:rFonts w:ascii="Times New Roman" w:eastAsia="Times New Roman" w:hAnsi="Times New Roman" w:cs="Times New Roman"/>
          <w:sz w:val="24"/>
          <w:szCs w:val="24"/>
        </w:rPr>
        <w:t>ā</w:t>
      </w:r>
      <w:r w:rsidR="00985CFF">
        <w:rPr>
          <w:rFonts w:ascii="Times New Roman" w:eastAsia="Times New Roman" w:hAnsi="Times New Roman" w:cs="Times New Roman"/>
          <w:sz w:val="24"/>
          <w:szCs w:val="24"/>
        </w:rPr>
        <w:t>s daļas</w:t>
      </w:r>
      <w:r w:rsidR="00985CFF" w:rsidRPr="00A80940">
        <w:rPr>
          <w:rFonts w:ascii="Times New Roman" w:eastAsia="Times New Roman" w:hAnsi="Times New Roman" w:cs="Times New Roman"/>
          <w:sz w:val="24"/>
          <w:szCs w:val="24"/>
        </w:rPr>
        <w:t xml:space="preserve"> </w:t>
      </w:r>
      <w:r w:rsidR="00985CFF">
        <w:rPr>
          <w:rFonts w:ascii="Times New Roman" w:eastAsia="Times New Roman" w:hAnsi="Times New Roman" w:cs="Times New Roman"/>
          <w:sz w:val="24"/>
          <w:szCs w:val="24"/>
        </w:rPr>
        <w:t>analīzi.</w:t>
      </w:r>
      <w:r w:rsidR="00F470E7" w:rsidRPr="00357985">
        <w:rPr>
          <w:rFonts w:ascii="Times New Roman" w:eastAsia="Times New Roman" w:hAnsi="Times New Roman" w:cs="Times New Roman"/>
          <w:sz w:val="24"/>
          <w:szCs w:val="24"/>
        </w:rPr>
        <w:t xml:space="preserve"> </w:t>
      </w:r>
    </w:p>
    <w:p w:rsidR="00964E14" w:rsidRPr="00357985" w:rsidRDefault="00F470E7" w:rsidP="00357985">
      <w:pPr>
        <w:spacing w:after="0" w:line="360" w:lineRule="auto"/>
        <w:jc w:val="center"/>
        <w:rPr>
          <w:rFonts w:ascii="Times New Roman" w:hAnsi="Times New Roman" w:cs="Times New Roman"/>
        </w:rPr>
      </w:pPr>
      <w:r w:rsidRPr="00357985">
        <w:rPr>
          <w:rFonts w:ascii="Times New Roman" w:eastAsia="Times New Roman" w:hAnsi="Times New Roman" w:cs="Times New Roman"/>
          <w:b/>
          <w:sz w:val="24"/>
          <w:szCs w:val="24"/>
        </w:rPr>
        <w:t>IV. Vērtēšana</w:t>
      </w:r>
    </w:p>
    <w:p w:rsidR="00964E14" w:rsidRPr="00357985" w:rsidRDefault="00F470E7" w:rsidP="00357985">
      <w:pPr>
        <w:numPr>
          <w:ilvl w:val="0"/>
          <w:numId w:val="1"/>
        </w:numPr>
        <w:spacing w:after="0" w:line="360" w:lineRule="auto"/>
        <w:ind w:left="0"/>
        <w:jc w:val="both"/>
        <w:rPr>
          <w:rFonts w:ascii="Times New Roman" w:hAnsi="Times New Roman" w:cs="Times New Roman"/>
        </w:rPr>
      </w:pPr>
      <w:r w:rsidRPr="00357985">
        <w:rPr>
          <w:rFonts w:ascii="Times New Roman" w:eastAsia="Times New Roman" w:hAnsi="Times New Roman" w:cs="Times New Roman"/>
          <w:b/>
          <w:sz w:val="24"/>
          <w:szCs w:val="24"/>
        </w:rPr>
        <w:t xml:space="preserve">Izspēles rakstiskās daļas vērtēšana </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Rakstisko daļu vērtē Izspēles tiesneši. </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Rakstisko darbu vērtē pēc šādiem kritērijiem:</w:t>
      </w:r>
    </w:p>
    <w:p w:rsidR="00964E14" w:rsidRPr="00357985" w:rsidRDefault="00F470E7" w:rsidP="00357985">
      <w:pPr>
        <w:numPr>
          <w:ilvl w:val="2"/>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forma (atbilstība Nolikuma 9. punkta prasībām) – maksimālais punktu skaits – 50;</w:t>
      </w:r>
    </w:p>
    <w:p w:rsidR="00964E14" w:rsidRPr="00357985" w:rsidRDefault="00F470E7" w:rsidP="00357985">
      <w:pPr>
        <w:numPr>
          <w:ilvl w:val="2"/>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saturs (izvirzīto argumentu oriģinalitāte, pamatotība, skaidrība, izkārtojums, tiesību avotu izmantošana) – maksimālais punktu skaits – 100;</w:t>
      </w:r>
    </w:p>
    <w:p w:rsidR="00964E14" w:rsidRPr="00357985" w:rsidRDefault="00F470E7" w:rsidP="00357985">
      <w:pPr>
        <w:numPr>
          <w:ilvl w:val="2"/>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lastRenderedPageBreak/>
        <w:t xml:space="preserve">komandas iegūto punktu skaitu par rakstisko daļu veido vērtējumu summa par kāzusa analīzi no </w:t>
      </w:r>
      <w:r w:rsidR="00985CFF">
        <w:rPr>
          <w:rFonts w:ascii="Times New Roman" w:eastAsia="Times New Roman" w:hAnsi="Times New Roman" w:cs="Times New Roman"/>
          <w:sz w:val="24"/>
          <w:szCs w:val="24"/>
        </w:rPr>
        <w:t>kasācijas protestā</w:t>
      </w:r>
      <w:r w:rsidR="00985CFF" w:rsidRPr="00357985">
        <w:rPr>
          <w:rFonts w:ascii="Times New Roman" w:eastAsia="Times New Roman" w:hAnsi="Times New Roman" w:cs="Times New Roman"/>
          <w:sz w:val="24"/>
          <w:szCs w:val="24"/>
        </w:rPr>
        <w:t xml:space="preserve"> </w:t>
      </w:r>
      <w:r w:rsidRPr="00357985">
        <w:rPr>
          <w:rFonts w:ascii="Times New Roman" w:eastAsia="Times New Roman" w:hAnsi="Times New Roman" w:cs="Times New Roman"/>
          <w:sz w:val="24"/>
          <w:szCs w:val="24"/>
        </w:rPr>
        <w:t xml:space="preserve">un </w:t>
      </w:r>
      <w:r w:rsidR="00985CFF">
        <w:rPr>
          <w:rFonts w:ascii="Times New Roman" w:eastAsia="Times New Roman" w:hAnsi="Times New Roman" w:cs="Times New Roman"/>
          <w:sz w:val="24"/>
          <w:szCs w:val="24"/>
        </w:rPr>
        <w:t>kasācijās sūdzībā vai iebildumos par kasācijas protestu</w:t>
      </w:r>
      <w:r w:rsidRPr="00357985">
        <w:rPr>
          <w:rFonts w:ascii="Times New Roman" w:eastAsia="Times New Roman" w:hAnsi="Times New Roman" w:cs="Times New Roman"/>
          <w:sz w:val="24"/>
          <w:szCs w:val="24"/>
        </w:rPr>
        <w:t>.</w:t>
      </w:r>
    </w:p>
    <w:p w:rsidR="00964E14" w:rsidRPr="00357985" w:rsidRDefault="00F470E7" w:rsidP="00357985">
      <w:pPr>
        <w:numPr>
          <w:ilvl w:val="0"/>
          <w:numId w:val="1"/>
        </w:numPr>
        <w:spacing w:after="0" w:line="360" w:lineRule="auto"/>
        <w:ind w:left="0"/>
        <w:jc w:val="both"/>
        <w:rPr>
          <w:rFonts w:ascii="Times New Roman" w:hAnsi="Times New Roman" w:cs="Times New Roman"/>
        </w:rPr>
      </w:pPr>
      <w:r w:rsidRPr="00357985">
        <w:rPr>
          <w:rFonts w:ascii="Times New Roman" w:eastAsia="Times New Roman" w:hAnsi="Times New Roman" w:cs="Times New Roman"/>
          <w:b/>
          <w:sz w:val="24"/>
          <w:szCs w:val="24"/>
        </w:rPr>
        <w:t xml:space="preserve">Izspēles </w:t>
      </w:r>
      <w:r w:rsidR="00985CFF">
        <w:rPr>
          <w:rFonts w:ascii="Times New Roman" w:eastAsia="Times New Roman" w:hAnsi="Times New Roman" w:cs="Times New Roman"/>
          <w:b/>
          <w:sz w:val="24"/>
          <w:szCs w:val="24"/>
        </w:rPr>
        <w:t>mutvārdu</w:t>
      </w:r>
      <w:r w:rsidR="00985CFF" w:rsidRPr="00357985">
        <w:rPr>
          <w:rFonts w:ascii="Times New Roman" w:eastAsia="Times New Roman" w:hAnsi="Times New Roman" w:cs="Times New Roman"/>
          <w:b/>
          <w:sz w:val="24"/>
          <w:szCs w:val="24"/>
        </w:rPr>
        <w:t xml:space="preserve"> </w:t>
      </w:r>
      <w:r w:rsidRPr="00357985">
        <w:rPr>
          <w:rFonts w:ascii="Times New Roman" w:eastAsia="Times New Roman" w:hAnsi="Times New Roman" w:cs="Times New Roman"/>
          <w:b/>
          <w:sz w:val="24"/>
          <w:szCs w:val="24"/>
        </w:rPr>
        <w:t xml:space="preserve">daļas vērtēšana </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Katrā priekšsacīkšu izspēlē katrs tiesnesis komandas sniegumu novērtē pēc šādiem kritērijiem:</w:t>
      </w:r>
    </w:p>
    <w:p w:rsidR="00964E14" w:rsidRPr="00357985" w:rsidRDefault="00F470E7" w:rsidP="00357985">
      <w:pPr>
        <w:numPr>
          <w:ilvl w:val="2"/>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uzstāšanās forma (oratora sniegums, uzstāšanās stils, procesa formas ievērošana) – maksimālais punktu skaits – </w:t>
      </w:r>
      <w:r w:rsidR="00985CFF">
        <w:rPr>
          <w:rFonts w:ascii="Times New Roman" w:eastAsia="Times New Roman" w:hAnsi="Times New Roman" w:cs="Times New Roman"/>
          <w:sz w:val="24"/>
          <w:szCs w:val="24"/>
        </w:rPr>
        <w:t>20</w:t>
      </w:r>
      <w:r w:rsidRPr="00357985">
        <w:rPr>
          <w:rFonts w:ascii="Times New Roman" w:eastAsia="Times New Roman" w:hAnsi="Times New Roman" w:cs="Times New Roman"/>
          <w:sz w:val="24"/>
          <w:szCs w:val="24"/>
        </w:rPr>
        <w:t>;</w:t>
      </w:r>
    </w:p>
    <w:p w:rsidR="00964E14" w:rsidRPr="00357985" w:rsidRDefault="00F470E7" w:rsidP="00357985">
      <w:pPr>
        <w:numPr>
          <w:ilvl w:val="2"/>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uzstāšanās saturs (argumentu pamatotība, loģika) – maksimālais punktu skaits –  </w:t>
      </w:r>
      <w:r w:rsidR="00985CFF">
        <w:rPr>
          <w:rFonts w:ascii="Times New Roman" w:eastAsia="Times New Roman" w:hAnsi="Times New Roman" w:cs="Times New Roman"/>
          <w:sz w:val="24"/>
          <w:szCs w:val="24"/>
        </w:rPr>
        <w:t>40</w:t>
      </w:r>
      <w:r w:rsidRPr="00357985">
        <w:rPr>
          <w:rFonts w:ascii="Times New Roman" w:eastAsia="Times New Roman" w:hAnsi="Times New Roman" w:cs="Times New Roman"/>
          <w:sz w:val="24"/>
          <w:szCs w:val="24"/>
        </w:rPr>
        <w:t>;</w:t>
      </w:r>
    </w:p>
    <w:p w:rsidR="00964E14" w:rsidRPr="00357985" w:rsidRDefault="00F470E7" w:rsidP="00357985">
      <w:pPr>
        <w:numPr>
          <w:ilvl w:val="2"/>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otrai pusei uzdoto jautājumu efektivitāte – maksimālais punktu skaits – </w:t>
      </w:r>
      <w:r w:rsidR="00985CFF">
        <w:rPr>
          <w:rFonts w:ascii="Times New Roman" w:eastAsia="Times New Roman" w:hAnsi="Times New Roman" w:cs="Times New Roman"/>
          <w:sz w:val="24"/>
          <w:szCs w:val="24"/>
        </w:rPr>
        <w:t>10</w:t>
      </w:r>
      <w:r w:rsidRPr="00357985">
        <w:rPr>
          <w:rFonts w:ascii="Times New Roman" w:eastAsia="Times New Roman" w:hAnsi="Times New Roman" w:cs="Times New Roman"/>
          <w:sz w:val="24"/>
          <w:szCs w:val="24"/>
        </w:rPr>
        <w:t>;</w:t>
      </w:r>
    </w:p>
    <w:p w:rsidR="00964E14" w:rsidRPr="00357985" w:rsidRDefault="00F470E7" w:rsidP="00357985">
      <w:pPr>
        <w:numPr>
          <w:ilvl w:val="2"/>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spēja atbildēt uz tiesnešu un pretējās puses jautājumiem – maksimālais punktu skaits – </w:t>
      </w:r>
      <w:r w:rsidR="00985CFF">
        <w:rPr>
          <w:rFonts w:ascii="Times New Roman" w:eastAsia="Times New Roman" w:hAnsi="Times New Roman" w:cs="Times New Roman"/>
          <w:sz w:val="24"/>
          <w:szCs w:val="24"/>
        </w:rPr>
        <w:t>10</w:t>
      </w:r>
      <w:r w:rsidRPr="00357985">
        <w:rPr>
          <w:rFonts w:ascii="Times New Roman" w:eastAsia="Times New Roman" w:hAnsi="Times New Roman" w:cs="Times New Roman"/>
          <w:sz w:val="24"/>
          <w:szCs w:val="24"/>
        </w:rPr>
        <w:t>;</w:t>
      </w:r>
    </w:p>
    <w:p w:rsidR="00C64E74" w:rsidRPr="008D6F10" w:rsidRDefault="00F470E7" w:rsidP="008D6F10">
      <w:pPr>
        <w:numPr>
          <w:ilvl w:val="2"/>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replika – </w:t>
      </w:r>
      <w:r w:rsidR="00985CFF">
        <w:rPr>
          <w:rFonts w:ascii="Times New Roman" w:eastAsia="Times New Roman" w:hAnsi="Times New Roman" w:cs="Times New Roman"/>
          <w:sz w:val="24"/>
          <w:szCs w:val="24"/>
        </w:rPr>
        <w:t>20</w:t>
      </w:r>
      <w:r w:rsidRPr="00357985">
        <w:rPr>
          <w:rFonts w:ascii="Times New Roman" w:eastAsia="Times New Roman" w:hAnsi="Times New Roman" w:cs="Times New Roman"/>
          <w:sz w:val="24"/>
          <w:szCs w:val="24"/>
        </w:rPr>
        <w:t>.</w:t>
      </w:r>
      <w:r w:rsidR="00C64E74">
        <w:rPr>
          <w:rFonts w:ascii="Times New Roman" w:eastAsia="Times New Roman" w:hAnsi="Times New Roman" w:cs="Times New Roman"/>
          <w:sz w:val="24"/>
          <w:szCs w:val="24"/>
        </w:rPr>
        <w:tab/>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Punktu skaitu, ko komanda ieguvusi katrā priekšsacīkšu izspēlē, aprēķina, saskaitot visu attiecīgā sastāva tiesnešu piešķirtos punktus.</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Pusfināla un fināla izspēlē komandas vērtē pēc 18.1. punktā minētajiem kritērijiem, taču </w:t>
      </w:r>
      <w:r w:rsidR="00985CFF" w:rsidRPr="00357985">
        <w:rPr>
          <w:rFonts w:ascii="Times New Roman" w:eastAsia="Times New Roman" w:hAnsi="Times New Roman" w:cs="Times New Roman"/>
          <w:sz w:val="24"/>
          <w:szCs w:val="24"/>
        </w:rPr>
        <w:t xml:space="preserve">punktus </w:t>
      </w:r>
      <w:r w:rsidRPr="00357985">
        <w:rPr>
          <w:rFonts w:ascii="Times New Roman" w:eastAsia="Times New Roman" w:hAnsi="Times New Roman" w:cs="Times New Roman"/>
          <w:sz w:val="24"/>
          <w:szCs w:val="24"/>
        </w:rPr>
        <w:t>nepiešķir. Uzvarējušo komandu noskaidro ar tiesnešu balsu vairākumu. Lemjot par uzvarējušo komandu, tiesneši nedrīkst atturēties.</w:t>
      </w:r>
    </w:p>
    <w:p w:rsidR="00964E14" w:rsidRPr="00357985" w:rsidRDefault="00F470E7" w:rsidP="00357985">
      <w:pPr>
        <w:numPr>
          <w:ilvl w:val="1"/>
          <w:numId w:val="1"/>
        </w:numPr>
        <w:spacing w:after="0" w:line="360" w:lineRule="auto"/>
        <w:ind w:left="0" w:firstLine="0"/>
        <w:jc w:val="both"/>
        <w:rPr>
          <w:rFonts w:ascii="Times New Roman" w:hAnsi="Times New Roman" w:cs="Times New Roman"/>
        </w:rPr>
      </w:pPr>
      <w:r w:rsidRPr="00357985">
        <w:rPr>
          <w:rFonts w:ascii="Times New Roman" w:eastAsia="Times New Roman" w:hAnsi="Times New Roman" w:cs="Times New Roman"/>
          <w:sz w:val="24"/>
          <w:szCs w:val="24"/>
        </w:rPr>
        <w:t xml:space="preserve"> Izspēles labāko oratoru nosaka </w:t>
      </w:r>
      <w:r w:rsidR="00985CFF">
        <w:rPr>
          <w:rFonts w:ascii="Times New Roman" w:eastAsia="Times New Roman" w:hAnsi="Times New Roman" w:cs="Times New Roman"/>
          <w:sz w:val="24"/>
          <w:szCs w:val="24"/>
        </w:rPr>
        <w:t>no fināla komandu dalībni</w:t>
      </w:r>
      <w:r w:rsidR="00E331F3">
        <w:rPr>
          <w:rFonts w:ascii="Times New Roman" w:eastAsia="Times New Roman" w:hAnsi="Times New Roman" w:cs="Times New Roman"/>
          <w:sz w:val="24"/>
          <w:szCs w:val="24"/>
        </w:rPr>
        <w:t>eku vidus, fināla tiesnešu bals</w:t>
      </w:r>
      <w:r w:rsidR="00985CFF">
        <w:rPr>
          <w:rFonts w:ascii="Times New Roman" w:eastAsia="Times New Roman" w:hAnsi="Times New Roman" w:cs="Times New Roman"/>
          <w:sz w:val="24"/>
          <w:szCs w:val="24"/>
        </w:rPr>
        <w:t>ojumā apspriežu istabā</w:t>
      </w:r>
      <w:r w:rsidRPr="00357985">
        <w:rPr>
          <w:rFonts w:ascii="Times New Roman" w:eastAsia="Times New Roman" w:hAnsi="Times New Roman" w:cs="Times New Roman"/>
          <w:sz w:val="24"/>
          <w:szCs w:val="24"/>
        </w:rPr>
        <w:t>.</w:t>
      </w:r>
    </w:p>
    <w:p w:rsidR="00964E14" w:rsidRPr="00357985" w:rsidRDefault="00BA6CB2" w:rsidP="00357985">
      <w:pPr>
        <w:numPr>
          <w:ilvl w:val="1"/>
          <w:numId w:val="1"/>
        </w:numPr>
        <w:spacing w:after="0" w:line="360" w:lineRule="auto"/>
        <w:ind w:left="0" w:firstLine="0"/>
        <w:jc w:val="both"/>
        <w:rPr>
          <w:rFonts w:ascii="Times New Roman" w:hAnsi="Times New Roman" w:cs="Times New Roman"/>
        </w:rPr>
      </w:pPr>
      <w:r>
        <w:rPr>
          <w:rFonts w:ascii="Times New Roman" w:eastAsia="Times New Roman" w:hAnsi="Times New Roman" w:cs="Times New Roman"/>
          <w:sz w:val="24"/>
          <w:szCs w:val="24"/>
        </w:rPr>
        <w:t>Katra izspēles t</w:t>
      </w:r>
      <w:r w:rsidR="00F470E7" w:rsidRPr="00357985">
        <w:rPr>
          <w:rFonts w:ascii="Times New Roman" w:eastAsia="Times New Roman" w:hAnsi="Times New Roman" w:cs="Times New Roman"/>
          <w:sz w:val="24"/>
          <w:szCs w:val="24"/>
        </w:rPr>
        <w:t>iesneš</w:t>
      </w:r>
      <w:r>
        <w:rPr>
          <w:rFonts w:ascii="Times New Roman" w:eastAsia="Times New Roman" w:hAnsi="Times New Roman" w:cs="Times New Roman"/>
          <w:sz w:val="24"/>
          <w:szCs w:val="24"/>
        </w:rPr>
        <w:t>a</w:t>
      </w:r>
      <w:r w:rsidR="00F470E7" w:rsidRPr="00357985">
        <w:rPr>
          <w:rFonts w:ascii="Times New Roman" w:eastAsia="Times New Roman" w:hAnsi="Times New Roman" w:cs="Times New Roman"/>
          <w:sz w:val="24"/>
          <w:szCs w:val="24"/>
        </w:rPr>
        <w:t xml:space="preserve"> individuāli piešķirto punktu skaitu</w:t>
      </w:r>
      <w:r w:rsidR="00985CFF">
        <w:rPr>
          <w:rFonts w:ascii="Times New Roman" w:eastAsia="Times New Roman" w:hAnsi="Times New Roman" w:cs="Times New Roman"/>
          <w:sz w:val="24"/>
          <w:szCs w:val="24"/>
        </w:rPr>
        <w:t xml:space="preserve"> rakstiskā daļā un priekšsacīkstēs, kā arī </w:t>
      </w:r>
      <w:r w:rsidR="00F470E7" w:rsidRPr="00357985">
        <w:rPr>
          <w:rFonts w:ascii="Times New Roman" w:eastAsia="Times New Roman" w:hAnsi="Times New Roman" w:cs="Times New Roman"/>
          <w:sz w:val="24"/>
          <w:szCs w:val="24"/>
        </w:rPr>
        <w:t>balsojumu</w:t>
      </w:r>
      <w:r w:rsidR="00985CFF">
        <w:rPr>
          <w:rFonts w:ascii="Times New Roman" w:eastAsia="Times New Roman" w:hAnsi="Times New Roman" w:cs="Times New Roman"/>
          <w:sz w:val="24"/>
          <w:szCs w:val="24"/>
        </w:rPr>
        <w:t>s</w:t>
      </w:r>
      <w:r w:rsidR="00F470E7" w:rsidRPr="00357985">
        <w:rPr>
          <w:rFonts w:ascii="Times New Roman" w:eastAsia="Times New Roman" w:hAnsi="Times New Roman" w:cs="Times New Roman"/>
          <w:sz w:val="24"/>
          <w:szCs w:val="24"/>
        </w:rPr>
        <w:t xml:space="preserve"> </w:t>
      </w:r>
      <w:r w:rsidR="00985CFF">
        <w:rPr>
          <w:rFonts w:ascii="Times New Roman" w:eastAsia="Times New Roman" w:hAnsi="Times New Roman" w:cs="Times New Roman"/>
          <w:sz w:val="24"/>
          <w:szCs w:val="24"/>
        </w:rPr>
        <w:t>pus</w:t>
      </w:r>
      <w:r w:rsidR="00E331F3">
        <w:rPr>
          <w:rFonts w:ascii="Times New Roman" w:eastAsia="Times New Roman" w:hAnsi="Times New Roman" w:cs="Times New Roman"/>
          <w:sz w:val="24"/>
          <w:szCs w:val="24"/>
        </w:rPr>
        <w:t>f</w:t>
      </w:r>
      <w:r w:rsidR="00985CFF">
        <w:rPr>
          <w:rFonts w:ascii="Times New Roman" w:eastAsia="Times New Roman" w:hAnsi="Times New Roman" w:cs="Times New Roman"/>
          <w:sz w:val="24"/>
          <w:szCs w:val="24"/>
        </w:rPr>
        <w:t xml:space="preserve">ināla un </w:t>
      </w:r>
      <w:r w:rsidR="00F470E7" w:rsidRPr="00357985">
        <w:rPr>
          <w:rFonts w:ascii="Times New Roman" w:eastAsia="Times New Roman" w:hAnsi="Times New Roman" w:cs="Times New Roman"/>
          <w:sz w:val="24"/>
          <w:szCs w:val="24"/>
        </w:rPr>
        <w:t xml:space="preserve">fināla </w:t>
      </w:r>
      <w:r w:rsidR="00985CFF">
        <w:rPr>
          <w:rFonts w:ascii="Times New Roman" w:eastAsia="Times New Roman" w:hAnsi="Times New Roman" w:cs="Times New Roman"/>
          <w:sz w:val="24"/>
          <w:szCs w:val="24"/>
        </w:rPr>
        <w:t>kārtā</w:t>
      </w:r>
      <w:r w:rsidR="00F470E7" w:rsidRPr="00357985">
        <w:rPr>
          <w:rFonts w:ascii="Times New Roman" w:eastAsia="Times New Roman" w:hAnsi="Times New Roman" w:cs="Times New Roman"/>
          <w:sz w:val="24"/>
          <w:szCs w:val="24"/>
        </w:rPr>
        <w:t xml:space="preserve"> neatklāj.</w:t>
      </w:r>
      <w:r>
        <w:rPr>
          <w:rFonts w:ascii="Times New Roman" w:eastAsia="Times New Roman" w:hAnsi="Times New Roman" w:cs="Times New Roman"/>
          <w:sz w:val="24"/>
          <w:szCs w:val="24"/>
        </w:rPr>
        <w:t xml:space="preserve"> Izspēles tiesnesis pats vai ar viņa piekrišanu – LU JFSP Valde – var atklāt attiecīgo vērtējumu pēc attiecīgās Izspēles kārtas noslēguma, ievērojot vispārējos akadēmiskās ētikas principus.</w:t>
      </w:r>
    </w:p>
    <w:p w:rsidR="00964E14" w:rsidRPr="00357985" w:rsidRDefault="00F470E7" w:rsidP="00357985">
      <w:pPr>
        <w:numPr>
          <w:ilvl w:val="0"/>
          <w:numId w:val="1"/>
        </w:numPr>
        <w:spacing w:after="0" w:line="360" w:lineRule="auto"/>
        <w:ind w:left="0"/>
        <w:jc w:val="both"/>
        <w:rPr>
          <w:rFonts w:ascii="Times New Roman" w:hAnsi="Times New Roman" w:cs="Times New Roman"/>
        </w:rPr>
      </w:pPr>
      <w:r w:rsidRPr="00357985">
        <w:rPr>
          <w:rFonts w:ascii="Times New Roman" w:eastAsia="Times New Roman" w:hAnsi="Times New Roman" w:cs="Times New Roman"/>
          <w:b/>
          <w:sz w:val="24"/>
          <w:szCs w:val="24"/>
        </w:rPr>
        <w:t xml:space="preserve">Lēmumu galīgums </w:t>
      </w:r>
    </w:p>
    <w:p w:rsidR="00964E14" w:rsidRPr="00357985" w:rsidRDefault="00F470E7" w:rsidP="00357985">
      <w:pPr>
        <w:spacing w:after="0" w:line="360" w:lineRule="auto"/>
        <w:jc w:val="both"/>
        <w:rPr>
          <w:rFonts w:ascii="Times New Roman" w:hAnsi="Times New Roman" w:cs="Times New Roman"/>
        </w:rPr>
      </w:pPr>
      <w:r w:rsidRPr="00357985">
        <w:rPr>
          <w:rFonts w:ascii="Times New Roman" w:eastAsia="Times New Roman" w:hAnsi="Times New Roman" w:cs="Times New Roman"/>
          <w:sz w:val="24"/>
          <w:szCs w:val="24"/>
        </w:rPr>
        <w:t xml:space="preserve">Jebkurš tiesnešu lēmums, kas pieņemts Izspēles laikā, ir galīgs un nepārsūdzams. </w:t>
      </w:r>
    </w:p>
    <w:p w:rsidR="00964E14" w:rsidRPr="00357985" w:rsidRDefault="00F470E7" w:rsidP="00357985">
      <w:pPr>
        <w:numPr>
          <w:ilvl w:val="0"/>
          <w:numId w:val="1"/>
        </w:numPr>
        <w:spacing w:after="0" w:line="360" w:lineRule="auto"/>
        <w:ind w:left="0"/>
        <w:jc w:val="both"/>
        <w:rPr>
          <w:rFonts w:ascii="Times New Roman" w:hAnsi="Times New Roman" w:cs="Times New Roman"/>
        </w:rPr>
      </w:pPr>
      <w:r w:rsidRPr="00357985">
        <w:rPr>
          <w:rFonts w:ascii="Times New Roman" w:eastAsia="Times New Roman" w:hAnsi="Times New Roman" w:cs="Times New Roman"/>
          <w:b/>
          <w:sz w:val="24"/>
          <w:szCs w:val="24"/>
        </w:rPr>
        <w:t>Apbalvošana</w:t>
      </w:r>
    </w:p>
    <w:p w:rsidR="00964E14" w:rsidRPr="00357985" w:rsidRDefault="00F470E7" w:rsidP="00357985">
      <w:pPr>
        <w:spacing w:after="0" w:line="360" w:lineRule="auto"/>
        <w:ind w:right="60"/>
        <w:jc w:val="both"/>
        <w:rPr>
          <w:rFonts w:ascii="Times New Roman" w:hAnsi="Times New Roman" w:cs="Times New Roman"/>
        </w:rPr>
      </w:pPr>
      <w:r w:rsidRPr="00357985">
        <w:rPr>
          <w:rFonts w:ascii="Times New Roman" w:eastAsia="Times New Roman" w:hAnsi="Times New Roman" w:cs="Times New Roman"/>
          <w:sz w:val="24"/>
          <w:szCs w:val="24"/>
        </w:rPr>
        <w:t>Izspēles Organizator</w:t>
      </w:r>
      <w:r w:rsidR="00BA6CB2">
        <w:rPr>
          <w:rFonts w:ascii="Times New Roman" w:eastAsia="Times New Roman" w:hAnsi="Times New Roman" w:cs="Times New Roman"/>
          <w:sz w:val="24"/>
          <w:szCs w:val="24"/>
        </w:rPr>
        <w:t>s</w:t>
      </w:r>
      <w:r w:rsidRPr="00357985">
        <w:rPr>
          <w:rFonts w:ascii="Times New Roman" w:eastAsia="Times New Roman" w:hAnsi="Times New Roman" w:cs="Times New Roman"/>
          <w:sz w:val="24"/>
          <w:szCs w:val="24"/>
        </w:rPr>
        <w:t xml:space="preserve"> </w:t>
      </w:r>
      <w:r w:rsidR="00BA6CB2">
        <w:rPr>
          <w:rFonts w:ascii="Times New Roman" w:eastAsia="Times New Roman" w:hAnsi="Times New Roman" w:cs="Times New Roman"/>
          <w:sz w:val="24"/>
          <w:szCs w:val="24"/>
        </w:rPr>
        <w:t>ir tiesīgs</w:t>
      </w:r>
      <w:r w:rsidRPr="00357985">
        <w:rPr>
          <w:rFonts w:ascii="Times New Roman" w:eastAsia="Times New Roman" w:hAnsi="Times New Roman" w:cs="Times New Roman"/>
          <w:sz w:val="24"/>
          <w:szCs w:val="24"/>
        </w:rPr>
        <w:t xml:space="preserve"> apbalvot Izspēles uzvarētājus un parējos Dalībniekus.</w:t>
      </w:r>
      <w:bookmarkStart w:id="1" w:name="h.gjdgxs" w:colFirst="0" w:colLast="0"/>
      <w:bookmarkEnd w:id="1"/>
    </w:p>
    <w:sectPr w:rsidR="00964E14" w:rsidRPr="00357985" w:rsidSect="00CB2BF7">
      <w:footerReference w:type="default" r:id="rId10"/>
      <w:pgSz w:w="11906" w:h="16838"/>
      <w:pgMar w:top="1135" w:right="851"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3A" w:rsidRDefault="002F613A" w:rsidP="00C64E74">
      <w:pPr>
        <w:spacing w:after="0" w:line="240" w:lineRule="auto"/>
      </w:pPr>
      <w:r>
        <w:separator/>
      </w:r>
    </w:p>
  </w:endnote>
  <w:endnote w:type="continuationSeparator" w:id="0">
    <w:p w:rsidR="002F613A" w:rsidRDefault="002F613A" w:rsidP="00C6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04557"/>
      <w:docPartObj>
        <w:docPartGallery w:val="Page Numbers (Bottom of Page)"/>
        <w:docPartUnique/>
      </w:docPartObj>
    </w:sdtPr>
    <w:sdtEndPr>
      <w:rPr>
        <w:rFonts w:ascii="Times New Roman" w:hAnsi="Times New Roman" w:cs="Times New Roman"/>
        <w:noProof/>
        <w:sz w:val="24"/>
      </w:rPr>
    </w:sdtEndPr>
    <w:sdtContent>
      <w:p w:rsidR="00C64E74" w:rsidRPr="00B90431" w:rsidRDefault="008D6F10" w:rsidP="00B90431">
        <w:pPr>
          <w:pStyle w:val="Footer"/>
          <w:jc w:val="center"/>
          <w:rPr>
            <w:rFonts w:ascii="Times New Roman" w:hAnsi="Times New Roman" w:cs="Times New Roman"/>
            <w:sz w:val="24"/>
          </w:rPr>
        </w:pPr>
        <w:r w:rsidRPr="00B90431">
          <w:rPr>
            <w:rFonts w:ascii="Times New Roman" w:hAnsi="Times New Roman" w:cs="Times New Roman"/>
            <w:sz w:val="24"/>
          </w:rPr>
          <w:fldChar w:fldCharType="begin"/>
        </w:r>
        <w:r w:rsidRPr="00B90431">
          <w:rPr>
            <w:rFonts w:ascii="Times New Roman" w:hAnsi="Times New Roman" w:cs="Times New Roman"/>
            <w:sz w:val="24"/>
          </w:rPr>
          <w:instrText xml:space="preserve"> PAGE   \* MERGEFORMAT </w:instrText>
        </w:r>
        <w:r w:rsidRPr="00B90431">
          <w:rPr>
            <w:rFonts w:ascii="Times New Roman" w:hAnsi="Times New Roman" w:cs="Times New Roman"/>
            <w:sz w:val="24"/>
          </w:rPr>
          <w:fldChar w:fldCharType="separate"/>
        </w:r>
        <w:r w:rsidR="00887E5E">
          <w:rPr>
            <w:rFonts w:ascii="Times New Roman" w:hAnsi="Times New Roman" w:cs="Times New Roman"/>
            <w:noProof/>
            <w:sz w:val="24"/>
          </w:rPr>
          <w:t>2</w:t>
        </w:r>
        <w:r w:rsidRPr="00B90431">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3A" w:rsidRDefault="002F613A" w:rsidP="00C64E74">
      <w:pPr>
        <w:spacing w:after="0" w:line="240" w:lineRule="auto"/>
      </w:pPr>
      <w:r>
        <w:separator/>
      </w:r>
    </w:p>
  </w:footnote>
  <w:footnote w:type="continuationSeparator" w:id="0">
    <w:p w:rsidR="002F613A" w:rsidRDefault="002F613A" w:rsidP="00C64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0592A"/>
    <w:multiLevelType w:val="multilevel"/>
    <w:tmpl w:val="468CBDAC"/>
    <w:lvl w:ilvl="0">
      <w:start w:val="1"/>
      <w:numFmt w:val="decimal"/>
      <w:lvlText w:val="%1."/>
      <w:lvlJc w:val="left"/>
      <w:pPr>
        <w:ind w:left="360" w:firstLine="0"/>
      </w:pPr>
      <w:rPr>
        <w:rFonts w:ascii="Times New Roman" w:eastAsia="Arial" w:hAnsi="Times New Roman" w:cs="Times New Roman" w:hint="default"/>
        <w:b/>
        <w:vertAlign w:val="baseline"/>
      </w:rPr>
    </w:lvl>
    <w:lvl w:ilvl="1">
      <w:start w:val="1"/>
      <w:numFmt w:val="decimal"/>
      <w:lvlText w:val="%1.%2."/>
      <w:lvlJc w:val="left"/>
      <w:pPr>
        <w:ind w:left="792" w:firstLine="360"/>
      </w:pPr>
      <w:rPr>
        <w:rFonts w:ascii="Times New Roman" w:eastAsia="Arial" w:hAnsi="Times New Roman" w:cs="Times New Roman" w:hint="default"/>
        <w:vertAlign w:val="baseline"/>
      </w:rPr>
    </w:lvl>
    <w:lvl w:ilvl="2">
      <w:start w:val="1"/>
      <w:numFmt w:val="decimal"/>
      <w:lvlText w:val="%1.%2.%3."/>
      <w:lvlJc w:val="left"/>
      <w:pPr>
        <w:ind w:left="1224" w:firstLine="720"/>
      </w:pPr>
      <w:rPr>
        <w:rFonts w:ascii="Times New Roman" w:eastAsia="Arial" w:hAnsi="Times New Roman" w:cs="Times New Roman" w:hint="default"/>
        <w:vertAlign w:val="baseline"/>
      </w:rPr>
    </w:lvl>
    <w:lvl w:ilvl="3">
      <w:start w:val="1"/>
      <w:numFmt w:val="decimal"/>
      <w:lvlText w:val="%1.%2.%3.%4."/>
      <w:lvlJc w:val="left"/>
      <w:pPr>
        <w:ind w:left="1728" w:firstLine="1080"/>
      </w:pPr>
      <w:rPr>
        <w:rFonts w:ascii="Arial" w:eastAsia="Arial" w:hAnsi="Arial" w:cs="Arial"/>
        <w:vertAlign w:val="baseline"/>
      </w:rPr>
    </w:lvl>
    <w:lvl w:ilvl="4">
      <w:start w:val="1"/>
      <w:numFmt w:val="decimal"/>
      <w:lvlText w:val="%1.%2.%3.%4.%5."/>
      <w:lvlJc w:val="left"/>
      <w:pPr>
        <w:ind w:left="2232" w:firstLine="1440"/>
      </w:pPr>
      <w:rPr>
        <w:rFonts w:ascii="Arial" w:eastAsia="Arial" w:hAnsi="Arial" w:cs="Arial"/>
        <w:vertAlign w:val="baseline"/>
      </w:rPr>
    </w:lvl>
    <w:lvl w:ilvl="5">
      <w:start w:val="1"/>
      <w:numFmt w:val="decimal"/>
      <w:lvlText w:val="%1.%2.%3.%4.%5.%6."/>
      <w:lvlJc w:val="left"/>
      <w:pPr>
        <w:ind w:left="2736" w:firstLine="1800"/>
      </w:pPr>
      <w:rPr>
        <w:rFonts w:ascii="Arial" w:eastAsia="Arial" w:hAnsi="Arial" w:cs="Arial"/>
        <w:vertAlign w:val="baseline"/>
      </w:rPr>
    </w:lvl>
    <w:lvl w:ilvl="6">
      <w:start w:val="1"/>
      <w:numFmt w:val="decimal"/>
      <w:lvlText w:val="%1.%2.%3.%4.%5.%6.%7."/>
      <w:lvlJc w:val="left"/>
      <w:pPr>
        <w:ind w:left="3240" w:firstLine="2160"/>
      </w:pPr>
      <w:rPr>
        <w:rFonts w:ascii="Arial" w:eastAsia="Arial" w:hAnsi="Arial" w:cs="Arial"/>
        <w:vertAlign w:val="baseline"/>
      </w:rPr>
    </w:lvl>
    <w:lvl w:ilvl="7">
      <w:start w:val="1"/>
      <w:numFmt w:val="decimal"/>
      <w:lvlText w:val="%1.%2.%3.%4.%5.%6.%7.%8."/>
      <w:lvlJc w:val="left"/>
      <w:pPr>
        <w:ind w:left="3744" w:firstLine="2519"/>
      </w:pPr>
      <w:rPr>
        <w:rFonts w:ascii="Arial" w:eastAsia="Arial" w:hAnsi="Arial" w:cs="Arial"/>
        <w:vertAlign w:val="baseline"/>
      </w:rPr>
    </w:lvl>
    <w:lvl w:ilvl="8">
      <w:start w:val="1"/>
      <w:numFmt w:val="decimal"/>
      <w:lvlText w:val="%1.%2.%3.%4.%5.%6.%7.%8.%9."/>
      <w:lvlJc w:val="left"/>
      <w:pPr>
        <w:ind w:left="4320" w:firstLine="2880"/>
      </w:pPr>
      <w:rPr>
        <w:rFonts w:ascii="Arial" w:eastAsia="Arial" w:hAnsi="Arial" w:cs="Arial"/>
        <w:vertAlign w:val="baseli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is Janums">
    <w15:presenceInfo w15:providerId="AD" w15:userId="S-1-5-21-530864399-2310866558-2887733122-2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4"/>
    <w:rsid w:val="000463C4"/>
    <w:rsid w:val="00086D62"/>
    <w:rsid w:val="00105024"/>
    <w:rsid w:val="00212322"/>
    <w:rsid w:val="00271869"/>
    <w:rsid w:val="00285C11"/>
    <w:rsid w:val="002A43A9"/>
    <w:rsid w:val="002B7F5A"/>
    <w:rsid w:val="002D5E21"/>
    <w:rsid w:val="002F613A"/>
    <w:rsid w:val="00305A3D"/>
    <w:rsid w:val="00311E27"/>
    <w:rsid w:val="00357985"/>
    <w:rsid w:val="0036645E"/>
    <w:rsid w:val="00375BCF"/>
    <w:rsid w:val="004835AE"/>
    <w:rsid w:val="00542E06"/>
    <w:rsid w:val="005B1545"/>
    <w:rsid w:val="005B7E81"/>
    <w:rsid w:val="00704CFA"/>
    <w:rsid w:val="007324F5"/>
    <w:rsid w:val="007C0FEA"/>
    <w:rsid w:val="007F2A87"/>
    <w:rsid w:val="008131CA"/>
    <w:rsid w:val="008725E2"/>
    <w:rsid w:val="00887E5E"/>
    <w:rsid w:val="008A36B0"/>
    <w:rsid w:val="008D6F10"/>
    <w:rsid w:val="008E3720"/>
    <w:rsid w:val="00936949"/>
    <w:rsid w:val="00964E14"/>
    <w:rsid w:val="00985CFF"/>
    <w:rsid w:val="009C6150"/>
    <w:rsid w:val="00A54F01"/>
    <w:rsid w:val="00A80940"/>
    <w:rsid w:val="00AF69EF"/>
    <w:rsid w:val="00B90431"/>
    <w:rsid w:val="00BA6CB2"/>
    <w:rsid w:val="00C62C40"/>
    <w:rsid w:val="00C64E74"/>
    <w:rsid w:val="00CB2BF7"/>
    <w:rsid w:val="00CD5CC1"/>
    <w:rsid w:val="00D00450"/>
    <w:rsid w:val="00D67D34"/>
    <w:rsid w:val="00D70A01"/>
    <w:rsid w:val="00D91F79"/>
    <w:rsid w:val="00E107F7"/>
    <w:rsid w:val="00E331F3"/>
    <w:rsid w:val="00E43144"/>
    <w:rsid w:val="00EB2355"/>
    <w:rsid w:val="00EC635F"/>
    <w:rsid w:val="00EE2C71"/>
    <w:rsid w:val="00EE4FAB"/>
    <w:rsid w:val="00F470E7"/>
    <w:rsid w:val="00FB0860"/>
    <w:rsid w:val="00FD301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lv-LV" w:eastAsia="lv-LV"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line="240" w:lineRule="auto"/>
      <w:outlineLvl w:val="0"/>
    </w:pPr>
    <w:rPr>
      <w:rFonts w:ascii="Arial" w:eastAsia="Arial" w:hAnsi="Arial" w:cs="Arial"/>
      <w:b/>
      <w:sz w:val="32"/>
      <w:szCs w:val="32"/>
    </w:rPr>
  </w:style>
  <w:style w:type="paragraph" w:styleId="Heading2">
    <w:name w:val="heading 2"/>
    <w:basedOn w:val="Normal"/>
    <w:next w:val="Normal"/>
    <w:pPr>
      <w:spacing w:before="240" w:after="60" w:line="240" w:lineRule="auto"/>
      <w:outlineLvl w:val="1"/>
    </w:pPr>
    <w:rPr>
      <w:rFonts w:ascii="Arial" w:eastAsia="Arial" w:hAnsi="Arial" w:cs="Arial"/>
      <w:b/>
      <w:i/>
      <w:sz w:val="28"/>
      <w:szCs w:val="28"/>
    </w:rPr>
  </w:style>
  <w:style w:type="paragraph" w:styleId="Heading3">
    <w:name w:val="heading 3"/>
    <w:basedOn w:val="Normal"/>
    <w:next w:val="Normal"/>
    <w:pPr>
      <w:spacing w:before="240" w:after="60" w:line="240" w:lineRule="auto"/>
      <w:outlineLvl w:val="2"/>
    </w:pPr>
    <w:rPr>
      <w:rFonts w:ascii="Arial" w:eastAsia="Arial" w:hAnsi="Arial" w:cs="Arial"/>
      <w:b/>
      <w:sz w:val="26"/>
      <w:szCs w:val="26"/>
    </w:rPr>
  </w:style>
  <w:style w:type="paragraph" w:styleId="Heading4">
    <w:name w:val="heading 4"/>
    <w:basedOn w:val="Normal"/>
    <w:next w:val="Normal"/>
    <w:pPr>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pPr>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pPr>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before="240" w:after="60" w:line="240" w:lineRule="auto"/>
    </w:pPr>
    <w:rPr>
      <w:rFonts w:ascii="Arial" w:eastAsia="Arial" w:hAnsi="Arial" w:cs="Arial"/>
      <w:b/>
      <w:sz w:val="32"/>
      <w:szCs w:val="32"/>
    </w:rPr>
  </w:style>
  <w:style w:type="paragraph" w:styleId="Subtitle">
    <w:name w:val="Subtitle"/>
    <w:basedOn w:val="Normal"/>
    <w:next w:val="Normal"/>
    <w:pPr>
      <w:spacing w:after="60" w:line="240" w:lineRule="auto"/>
    </w:pPr>
    <w:rPr>
      <w:rFonts w:ascii="Arial" w:eastAsia="Arial" w:hAnsi="Arial" w:cs="Arial"/>
      <w:sz w:val="24"/>
      <w:szCs w:val="24"/>
    </w:rPr>
  </w:style>
  <w:style w:type="paragraph" w:styleId="BalloonText">
    <w:name w:val="Balloon Text"/>
    <w:basedOn w:val="Normal"/>
    <w:link w:val="BalloonTextChar"/>
    <w:uiPriority w:val="99"/>
    <w:semiHidden/>
    <w:unhideWhenUsed/>
    <w:rsid w:val="00357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985"/>
    <w:rPr>
      <w:rFonts w:ascii="Tahoma" w:hAnsi="Tahoma" w:cs="Tahoma"/>
      <w:sz w:val="16"/>
      <w:szCs w:val="16"/>
    </w:rPr>
  </w:style>
  <w:style w:type="character" w:styleId="Hyperlink">
    <w:name w:val="Hyperlink"/>
    <w:basedOn w:val="DefaultParagraphFont"/>
    <w:uiPriority w:val="99"/>
    <w:unhideWhenUsed/>
    <w:rsid w:val="00311E27"/>
    <w:rPr>
      <w:color w:val="0563C1" w:themeColor="hyperlink"/>
      <w:u w:val="single"/>
    </w:rPr>
  </w:style>
  <w:style w:type="paragraph" w:styleId="Header">
    <w:name w:val="header"/>
    <w:basedOn w:val="Normal"/>
    <w:link w:val="HeaderChar"/>
    <w:uiPriority w:val="99"/>
    <w:unhideWhenUsed/>
    <w:rsid w:val="00C64E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4E74"/>
  </w:style>
  <w:style w:type="paragraph" w:styleId="Footer">
    <w:name w:val="footer"/>
    <w:basedOn w:val="Normal"/>
    <w:link w:val="FooterChar"/>
    <w:uiPriority w:val="99"/>
    <w:unhideWhenUsed/>
    <w:rsid w:val="00C64E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4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lv-LV" w:eastAsia="lv-LV"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line="240" w:lineRule="auto"/>
      <w:outlineLvl w:val="0"/>
    </w:pPr>
    <w:rPr>
      <w:rFonts w:ascii="Arial" w:eastAsia="Arial" w:hAnsi="Arial" w:cs="Arial"/>
      <w:b/>
      <w:sz w:val="32"/>
      <w:szCs w:val="32"/>
    </w:rPr>
  </w:style>
  <w:style w:type="paragraph" w:styleId="Heading2">
    <w:name w:val="heading 2"/>
    <w:basedOn w:val="Normal"/>
    <w:next w:val="Normal"/>
    <w:pPr>
      <w:spacing w:before="240" w:after="60" w:line="240" w:lineRule="auto"/>
      <w:outlineLvl w:val="1"/>
    </w:pPr>
    <w:rPr>
      <w:rFonts w:ascii="Arial" w:eastAsia="Arial" w:hAnsi="Arial" w:cs="Arial"/>
      <w:b/>
      <w:i/>
      <w:sz w:val="28"/>
      <w:szCs w:val="28"/>
    </w:rPr>
  </w:style>
  <w:style w:type="paragraph" w:styleId="Heading3">
    <w:name w:val="heading 3"/>
    <w:basedOn w:val="Normal"/>
    <w:next w:val="Normal"/>
    <w:pPr>
      <w:spacing w:before="240" w:after="60" w:line="240" w:lineRule="auto"/>
      <w:outlineLvl w:val="2"/>
    </w:pPr>
    <w:rPr>
      <w:rFonts w:ascii="Arial" w:eastAsia="Arial" w:hAnsi="Arial" w:cs="Arial"/>
      <w:b/>
      <w:sz w:val="26"/>
      <w:szCs w:val="26"/>
    </w:rPr>
  </w:style>
  <w:style w:type="paragraph" w:styleId="Heading4">
    <w:name w:val="heading 4"/>
    <w:basedOn w:val="Normal"/>
    <w:next w:val="Normal"/>
    <w:pPr>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pPr>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pPr>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before="240" w:after="60" w:line="240" w:lineRule="auto"/>
    </w:pPr>
    <w:rPr>
      <w:rFonts w:ascii="Arial" w:eastAsia="Arial" w:hAnsi="Arial" w:cs="Arial"/>
      <w:b/>
      <w:sz w:val="32"/>
      <w:szCs w:val="32"/>
    </w:rPr>
  </w:style>
  <w:style w:type="paragraph" w:styleId="Subtitle">
    <w:name w:val="Subtitle"/>
    <w:basedOn w:val="Normal"/>
    <w:next w:val="Normal"/>
    <w:pPr>
      <w:spacing w:after="60" w:line="240" w:lineRule="auto"/>
    </w:pPr>
    <w:rPr>
      <w:rFonts w:ascii="Arial" w:eastAsia="Arial" w:hAnsi="Arial" w:cs="Arial"/>
      <w:sz w:val="24"/>
      <w:szCs w:val="24"/>
    </w:rPr>
  </w:style>
  <w:style w:type="paragraph" w:styleId="BalloonText">
    <w:name w:val="Balloon Text"/>
    <w:basedOn w:val="Normal"/>
    <w:link w:val="BalloonTextChar"/>
    <w:uiPriority w:val="99"/>
    <w:semiHidden/>
    <w:unhideWhenUsed/>
    <w:rsid w:val="00357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985"/>
    <w:rPr>
      <w:rFonts w:ascii="Tahoma" w:hAnsi="Tahoma" w:cs="Tahoma"/>
      <w:sz w:val="16"/>
      <w:szCs w:val="16"/>
    </w:rPr>
  </w:style>
  <w:style w:type="character" w:styleId="Hyperlink">
    <w:name w:val="Hyperlink"/>
    <w:basedOn w:val="DefaultParagraphFont"/>
    <w:uiPriority w:val="99"/>
    <w:unhideWhenUsed/>
    <w:rsid w:val="00311E27"/>
    <w:rPr>
      <w:color w:val="0563C1" w:themeColor="hyperlink"/>
      <w:u w:val="single"/>
    </w:rPr>
  </w:style>
  <w:style w:type="paragraph" w:styleId="Header">
    <w:name w:val="header"/>
    <w:basedOn w:val="Normal"/>
    <w:link w:val="HeaderChar"/>
    <w:uiPriority w:val="99"/>
    <w:unhideWhenUsed/>
    <w:rsid w:val="00C64E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4E74"/>
  </w:style>
  <w:style w:type="paragraph" w:styleId="Footer">
    <w:name w:val="footer"/>
    <w:basedOn w:val="Normal"/>
    <w:link w:val="FooterChar"/>
    <w:uiPriority w:val="99"/>
    <w:unhideWhenUsed/>
    <w:rsid w:val="00C64E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4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6C90-C718-4B45-8C7E-309E2C67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8442</Words>
  <Characters>4813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 Janums</dc:creator>
  <cp:lastModifiedBy>Juris Janums</cp:lastModifiedBy>
  <cp:revision>2</cp:revision>
  <dcterms:created xsi:type="dcterms:W3CDTF">2018-02-28T07:39:00Z</dcterms:created>
  <dcterms:modified xsi:type="dcterms:W3CDTF">2018-02-28T07:39:00Z</dcterms:modified>
</cp:coreProperties>
</file>